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972" w:rsidRPr="008570C8" w:rsidRDefault="006D4972" w:rsidP="000555DD">
      <w:pPr>
        <w:autoSpaceDE w:val="0"/>
        <w:autoSpaceDN w:val="0"/>
        <w:adjustRightInd w:val="0"/>
        <w:jc w:val="center"/>
        <w:rPr>
          <w:rFonts w:asciiTheme="minorHAnsi" w:hAnsiTheme="minorHAnsi" w:cstheme="minorHAnsi"/>
          <w:b/>
          <w:bCs w:val="0"/>
          <w:sz w:val="48"/>
          <w:szCs w:val="48"/>
        </w:rPr>
      </w:pPr>
    </w:p>
    <w:p w:rsidR="006D4972" w:rsidRPr="008570C8" w:rsidRDefault="006D4972" w:rsidP="000555DD">
      <w:pPr>
        <w:autoSpaceDE w:val="0"/>
        <w:autoSpaceDN w:val="0"/>
        <w:adjustRightInd w:val="0"/>
        <w:jc w:val="center"/>
        <w:rPr>
          <w:rFonts w:asciiTheme="minorHAnsi" w:hAnsiTheme="minorHAnsi" w:cstheme="minorHAnsi"/>
          <w:b/>
          <w:bCs w:val="0"/>
          <w:sz w:val="48"/>
          <w:szCs w:val="48"/>
        </w:rPr>
      </w:pPr>
    </w:p>
    <w:p w:rsidR="002D077D" w:rsidRPr="005F7042" w:rsidRDefault="00413B6A" w:rsidP="002D077D">
      <w:pPr>
        <w:jc w:val="center"/>
        <w:rPr>
          <w:b/>
          <w:sz w:val="56"/>
        </w:rPr>
      </w:pPr>
      <w:r>
        <w:rPr>
          <w:b/>
          <w:sz w:val="56"/>
        </w:rPr>
        <w:t xml:space="preserve">Obec </w:t>
      </w:r>
      <w:r w:rsidR="00234F7A">
        <w:rPr>
          <w:b/>
          <w:sz w:val="56"/>
        </w:rPr>
        <w:t>Statenice</w:t>
      </w:r>
      <w:r w:rsidR="002D077D" w:rsidRPr="005F7042">
        <w:rPr>
          <w:b/>
          <w:sz w:val="56"/>
        </w:rPr>
        <w:t xml:space="preserve"> </w:t>
      </w:r>
    </w:p>
    <w:p w:rsidR="00E51E0C" w:rsidRDefault="00234F7A" w:rsidP="00234F7A">
      <w:pPr>
        <w:autoSpaceDE w:val="0"/>
        <w:autoSpaceDN w:val="0"/>
        <w:adjustRightInd w:val="0"/>
        <w:jc w:val="center"/>
        <w:rPr>
          <w:noProof/>
        </w:rPr>
      </w:pPr>
      <w:r w:rsidRPr="00234F7A">
        <w:rPr>
          <w:bCs w:val="0"/>
          <w:sz w:val="40"/>
        </w:rPr>
        <w:t>Statenická 23</w:t>
      </w:r>
      <w:r>
        <w:rPr>
          <w:bCs w:val="0"/>
          <w:sz w:val="40"/>
        </w:rPr>
        <w:t xml:space="preserve">, </w:t>
      </w:r>
      <w:r w:rsidRPr="00234F7A">
        <w:rPr>
          <w:bCs w:val="0"/>
          <w:sz w:val="40"/>
        </w:rPr>
        <w:t>252 62 Statenice</w:t>
      </w:r>
    </w:p>
    <w:p w:rsidR="002D077D" w:rsidRDefault="002D077D" w:rsidP="00234F7A">
      <w:pPr>
        <w:autoSpaceDE w:val="0"/>
        <w:autoSpaceDN w:val="0"/>
        <w:adjustRightInd w:val="0"/>
        <w:rPr>
          <w:rFonts w:asciiTheme="minorHAnsi" w:hAnsiTheme="minorHAnsi" w:cstheme="minorHAnsi"/>
          <w:b/>
          <w:bCs w:val="0"/>
          <w:sz w:val="48"/>
          <w:szCs w:val="48"/>
        </w:rPr>
      </w:pPr>
    </w:p>
    <w:p w:rsidR="00234F7A" w:rsidRDefault="00234F7A" w:rsidP="00234F7A">
      <w:pPr>
        <w:autoSpaceDE w:val="0"/>
        <w:autoSpaceDN w:val="0"/>
        <w:adjustRightInd w:val="0"/>
        <w:jc w:val="center"/>
        <w:rPr>
          <w:rFonts w:asciiTheme="minorHAnsi" w:hAnsiTheme="minorHAnsi" w:cstheme="minorHAnsi"/>
          <w:b/>
          <w:bCs w:val="0"/>
          <w:sz w:val="48"/>
          <w:szCs w:val="48"/>
        </w:rPr>
      </w:pPr>
      <w:r>
        <w:rPr>
          <w:noProof/>
        </w:rPr>
        <w:drawing>
          <wp:inline distT="0" distB="0" distL="0" distR="0">
            <wp:extent cx="1443990" cy="1443990"/>
            <wp:effectExtent l="19050" t="0" r="3810" b="0"/>
            <wp:docPr id="3" name="obrázek 3" descr="Obec Statenice | Staten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bec Statenice | Statenice"/>
                    <pic:cNvPicPr>
                      <a:picLocks noChangeAspect="1" noChangeArrowheads="1"/>
                    </pic:cNvPicPr>
                  </pic:nvPicPr>
                  <pic:blipFill>
                    <a:blip r:embed="rId8" cstate="print"/>
                    <a:srcRect/>
                    <a:stretch>
                      <a:fillRect/>
                    </a:stretch>
                  </pic:blipFill>
                  <pic:spPr bwMode="auto">
                    <a:xfrm>
                      <a:off x="0" y="0"/>
                      <a:ext cx="1446237" cy="1446237"/>
                    </a:xfrm>
                    <a:prstGeom prst="rect">
                      <a:avLst/>
                    </a:prstGeom>
                    <a:noFill/>
                    <a:ln w="9525">
                      <a:noFill/>
                      <a:miter lim="800000"/>
                      <a:headEnd/>
                      <a:tailEnd/>
                    </a:ln>
                  </pic:spPr>
                </pic:pic>
              </a:graphicData>
            </a:graphic>
          </wp:inline>
        </w:drawing>
      </w:r>
    </w:p>
    <w:p w:rsidR="00234F7A" w:rsidRDefault="00234F7A" w:rsidP="000555DD">
      <w:pPr>
        <w:autoSpaceDE w:val="0"/>
        <w:autoSpaceDN w:val="0"/>
        <w:adjustRightInd w:val="0"/>
        <w:jc w:val="center"/>
        <w:rPr>
          <w:rFonts w:asciiTheme="minorHAnsi" w:hAnsiTheme="minorHAnsi" w:cstheme="minorHAnsi"/>
          <w:b/>
          <w:bCs w:val="0"/>
          <w:sz w:val="48"/>
          <w:szCs w:val="48"/>
        </w:rPr>
      </w:pPr>
    </w:p>
    <w:p w:rsidR="00234F7A" w:rsidRPr="008570C8" w:rsidRDefault="00234F7A" w:rsidP="000555DD">
      <w:pPr>
        <w:autoSpaceDE w:val="0"/>
        <w:autoSpaceDN w:val="0"/>
        <w:adjustRightInd w:val="0"/>
        <w:jc w:val="center"/>
        <w:rPr>
          <w:rFonts w:asciiTheme="minorHAnsi" w:hAnsiTheme="minorHAnsi" w:cstheme="minorHAnsi"/>
          <w:b/>
          <w:bCs w:val="0"/>
          <w:sz w:val="48"/>
          <w:szCs w:val="48"/>
        </w:rPr>
      </w:pPr>
    </w:p>
    <w:p w:rsidR="006D4972" w:rsidRPr="008570C8" w:rsidRDefault="006D4972" w:rsidP="000555DD">
      <w:pPr>
        <w:autoSpaceDE w:val="0"/>
        <w:autoSpaceDN w:val="0"/>
        <w:adjustRightInd w:val="0"/>
        <w:jc w:val="center"/>
        <w:rPr>
          <w:rFonts w:asciiTheme="minorHAnsi" w:hAnsiTheme="minorHAnsi" w:cstheme="minorHAnsi"/>
          <w:b/>
          <w:bCs w:val="0"/>
          <w:sz w:val="48"/>
          <w:szCs w:val="48"/>
        </w:rPr>
      </w:pPr>
      <w:r w:rsidRPr="008570C8">
        <w:rPr>
          <w:rFonts w:asciiTheme="minorHAnsi" w:hAnsiTheme="minorHAnsi" w:cstheme="minorHAnsi"/>
          <w:b/>
          <w:bCs w:val="0"/>
          <w:sz w:val="48"/>
          <w:szCs w:val="48"/>
        </w:rPr>
        <w:t>Veřejná zakázka</w:t>
      </w:r>
    </w:p>
    <w:p w:rsidR="006D4972" w:rsidRPr="008570C8" w:rsidRDefault="006D4972" w:rsidP="000555DD">
      <w:pPr>
        <w:autoSpaceDE w:val="0"/>
        <w:autoSpaceDN w:val="0"/>
        <w:adjustRightInd w:val="0"/>
        <w:jc w:val="both"/>
        <w:rPr>
          <w:rFonts w:asciiTheme="minorHAnsi" w:hAnsiTheme="minorHAnsi" w:cstheme="minorHAnsi"/>
          <w:b/>
          <w:bCs w:val="0"/>
        </w:rPr>
      </w:pPr>
    </w:p>
    <w:p w:rsidR="006E393B" w:rsidRDefault="006E393B" w:rsidP="003E71A2">
      <w:pPr>
        <w:autoSpaceDE w:val="0"/>
        <w:autoSpaceDN w:val="0"/>
        <w:adjustRightInd w:val="0"/>
        <w:jc w:val="center"/>
        <w:rPr>
          <w:rFonts w:asciiTheme="minorHAnsi" w:hAnsiTheme="minorHAnsi" w:cstheme="minorHAnsi"/>
          <w:b/>
          <w:bCs w:val="0"/>
          <w:color w:val="365F91" w:themeColor="accent1" w:themeShade="BF"/>
          <w:sz w:val="48"/>
          <w:szCs w:val="48"/>
        </w:rPr>
      </w:pPr>
    </w:p>
    <w:p w:rsidR="00234F7A" w:rsidRPr="00234F7A" w:rsidRDefault="00234F7A" w:rsidP="00234F7A">
      <w:pPr>
        <w:autoSpaceDE w:val="0"/>
        <w:autoSpaceDN w:val="0"/>
        <w:adjustRightInd w:val="0"/>
        <w:jc w:val="center"/>
        <w:rPr>
          <w:rFonts w:asciiTheme="minorHAnsi" w:hAnsiTheme="minorHAnsi" w:cstheme="minorHAnsi"/>
          <w:b/>
          <w:bCs w:val="0"/>
          <w:color w:val="365F91" w:themeColor="accent1" w:themeShade="BF"/>
          <w:sz w:val="48"/>
          <w:szCs w:val="48"/>
        </w:rPr>
      </w:pPr>
      <w:r w:rsidRPr="00234F7A">
        <w:rPr>
          <w:rFonts w:asciiTheme="minorHAnsi" w:hAnsiTheme="minorHAnsi" w:cstheme="minorHAnsi"/>
          <w:b/>
          <w:bCs w:val="0"/>
          <w:color w:val="365F91" w:themeColor="accent1" w:themeShade="BF"/>
          <w:sz w:val="48"/>
          <w:szCs w:val="48"/>
        </w:rPr>
        <w:t>Pro</w:t>
      </w:r>
      <w:r>
        <w:rPr>
          <w:rFonts w:asciiTheme="minorHAnsi" w:hAnsiTheme="minorHAnsi" w:cstheme="minorHAnsi"/>
          <w:b/>
          <w:bCs w:val="0"/>
          <w:color w:val="365F91" w:themeColor="accent1" w:themeShade="BF"/>
          <w:sz w:val="48"/>
          <w:szCs w:val="48"/>
        </w:rPr>
        <w:t>tipovodňový varovný systém obce S</w:t>
      </w:r>
      <w:r w:rsidRPr="00234F7A">
        <w:rPr>
          <w:rFonts w:asciiTheme="minorHAnsi" w:hAnsiTheme="minorHAnsi" w:cstheme="minorHAnsi"/>
          <w:b/>
          <w:bCs w:val="0"/>
          <w:color w:val="365F91" w:themeColor="accent1" w:themeShade="BF"/>
          <w:sz w:val="48"/>
          <w:szCs w:val="48"/>
        </w:rPr>
        <w:t>tatenice</w:t>
      </w:r>
    </w:p>
    <w:p w:rsidR="00234F7A" w:rsidRDefault="00234F7A" w:rsidP="003E71A2">
      <w:pPr>
        <w:autoSpaceDE w:val="0"/>
        <w:autoSpaceDN w:val="0"/>
        <w:adjustRightInd w:val="0"/>
        <w:jc w:val="center"/>
        <w:rPr>
          <w:rFonts w:asciiTheme="minorHAnsi" w:hAnsiTheme="minorHAnsi" w:cstheme="minorHAnsi"/>
          <w:b/>
          <w:bCs w:val="0"/>
          <w:color w:val="365F91" w:themeColor="accent1" w:themeShade="BF"/>
          <w:sz w:val="48"/>
          <w:szCs w:val="48"/>
        </w:rPr>
      </w:pPr>
    </w:p>
    <w:p w:rsidR="00E51E0C" w:rsidRPr="008570C8" w:rsidRDefault="00E51E0C" w:rsidP="003E71A2">
      <w:pPr>
        <w:autoSpaceDE w:val="0"/>
        <w:autoSpaceDN w:val="0"/>
        <w:adjustRightInd w:val="0"/>
        <w:jc w:val="center"/>
        <w:rPr>
          <w:rFonts w:asciiTheme="minorHAnsi" w:hAnsiTheme="minorHAnsi" w:cstheme="minorHAnsi"/>
        </w:rPr>
      </w:pPr>
    </w:p>
    <w:p w:rsidR="006D4972" w:rsidRPr="008570C8" w:rsidRDefault="00204103" w:rsidP="00204103">
      <w:pPr>
        <w:autoSpaceDE w:val="0"/>
        <w:autoSpaceDN w:val="0"/>
        <w:adjustRightInd w:val="0"/>
        <w:jc w:val="center"/>
        <w:rPr>
          <w:rFonts w:asciiTheme="minorHAnsi" w:hAnsiTheme="minorHAnsi" w:cstheme="minorHAnsi"/>
          <w:sz w:val="32"/>
          <w:szCs w:val="32"/>
        </w:rPr>
      </w:pPr>
      <w:r w:rsidRPr="009444FB">
        <w:rPr>
          <w:rFonts w:asciiTheme="minorHAnsi" w:hAnsiTheme="minorHAnsi" w:cstheme="minorHAnsi"/>
          <w:sz w:val="32"/>
          <w:szCs w:val="32"/>
        </w:rPr>
        <w:t>Výzva</w:t>
      </w:r>
      <w:r w:rsidR="00C30709" w:rsidRPr="00C30709">
        <w:t xml:space="preserve"> </w:t>
      </w:r>
      <w:r w:rsidR="00C30709" w:rsidRPr="00C30709">
        <w:rPr>
          <w:rFonts w:asciiTheme="minorHAnsi" w:hAnsiTheme="minorHAnsi" w:cstheme="minorHAnsi"/>
          <w:sz w:val="32"/>
          <w:szCs w:val="32"/>
        </w:rPr>
        <w:t>k podání nabídky</w:t>
      </w:r>
      <w:r w:rsidRPr="009444FB">
        <w:rPr>
          <w:rFonts w:asciiTheme="minorHAnsi" w:hAnsiTheme="minorHAnsi" w:cstheme="minorHAnsi"/>
          <w:sz w:val="32"/>
          <w:szCs w:val="32"/>
        </w:rPr>
        <w:t xml:space="preserve"> a Z</w:t>
      </w:r>
      <w:r w:rsidR="006D4972" w:rsidRPr="009444FB">
        <w:rPr>
          <w:rFonts w:asciiTheme="minorHAnsi" w:hAnsiTheme="minorHAnsi" w:cstheme="minorHAnsi"/>
          <w:sz w:val="32"/>
          <w:szCs w:val="32"/>
        </w:rPr>
        <w:t>adávací dokumentace</w:t>
      </w:r>
      <w:r w:rsidRPr="009444FB">
        <w:rPr>
          <w:rFonts w:asciiTheme="minorHAnsi" w:hAnsiTheme="minorHAnsi" w:cstheme="minorHAnsi"/>
          <w:sz w:val="32"/>
          <w:szCs w:val="32"/>
        </w:rPr>
        <w:t xml:space="preserve"> </w:t>
      </w:r>
      <w:r w:rsidR="006D4972" w:rsidRPr="009444FB">
        <w:rPr>
          <w:rFonts w:asciiTheme="minorHAnsi" w:hAnsiTheme="minorHAnsi" w:cstheme="minorHAnsi"/>
          <w:sz w:val="32"/>
          <w:szCs w:val="32"/>
        </w:rPr>
        <w:t>(ZD)</w:t>
      </w:r>
    </w:p>
    <w:p w:rsidR="006D4972" w:rsidRPr="008570C8" w:rsidRDefault="006D4972" w:rsidP="000555DD">
      <w:pPr>
        <w:autoSpaceDE w:val="0"/>
        <w:autoSpaceDN w:val="0"/>
        <w:adjustRightInd w:val="0"/>
        <w:jc w:val="both"/>
        <w:rPr>
          <w:rFonts w:asciiTheme="minorHAnsi" w:hAnsiTheme="minorHAnsi" w:cstheme="minorHAnsi"/>
        </w:rPr>
      </w:pPr>
    </w:p>
    <w:p w:rsidR="006D4972" w:rsidRPr="008570C8" w:rsidRDefault="006D4972" w:rsidP="000555DD">
      <w:pPr>
        <w:autoSpaceDE w:val="0"/>
        <w:autoSpaceDN w:val="0"/>
        <w:adjustRightInd w:val="0"/>
        <w:jc w:val="both"/>
        <w:rPr>
          <w:rFonts w:asciiTheme="minorHAnsi" w:hAnsiTheme="minorHAnsi" w:cstheme="minorHAnsi"/>
        </w:rPr>
      </w:pPr>
    </w:p>
    <w:p w:rsidR="006D4972" w:rsidRPr="008570C8" w:rsidRDefault="006D4972" w:rsidP="000555DD">
      <w:pPr>
        <w:autoSpaceDE w:val="0"/>
        <w:autoSpaceDN w:val="0"/>
        <w:adjustRightInd w:val="0"/>
        <w:jc w:val="both"/>
        <w:rPr>
          <w:rFonts w:asciiTheme="minorHAnsi" w:hAnsiTheme="minorHAnsi" w:cstheme="minorHAnsi"/>
        </w:rPr>
      </w:pPr>
    </w:p>
    <w:p w:rsidR="006D4972" w:rsidRPr="008570C8" w:rsidRDefault="006D4972" w:rsidP="000555DD">
      <w:pPr>
        <w:autoSpaceDE w:val="0"/>
        <w:autoSpaceDN w:val="0"/>
        <w:adjustRightInd w:val="0"/>
        <w:jc w:val="both"/>
        <w:rPr>
          <w:rFonts w:asciiTheme="minorHAnsi" w:hAnsiTheme="minorHAnsi" w:cstheme="minorHAnsi"/>
        </w:rPr>
      </w:pPr>
    </w:p>
    <w:p w:rsidR="006D4972" w:rsidRPr="008570C8" w:rsidRDefault="006D4972" w:rsidP="000555DD">
      <w:pPr>
        <w:autoSpaceDE w:val="0"/>
        <w:autoSpaceDN w:val="0"/>
        <w:adjustRightInd w:val="0"/>
        <w:jc w:val="both"/>
        <w:rPr>
          <w:rFonts w:asciiTheme="minorHAnsi" w:hAnsiTheme="minorHAnsi" w:cstheme="minorHAnsi"/>
        </w:rPr>
      </w:pPr>
    </w:p>
    <w:p w:rsidR="006D4972" w:rsidRPr="008570C8" w:rsidRDefault="006D4972" w:rsidP="000555DD">
      <w:pPr>
        <w:autoSpaceDE w:val="0"/>
        <w:autoSpaceDN w:val="0"/>
        <w:adjustRightInd w:val="0"/>
        <w:jc w:val="both"/>
        <w:rPr>
          <w:rFonts w:asciiTheme="minorHAnsi" w:hAnsiTheme="minorHAnsi" w:cstheme="minorHAnsi"/>
        </w:rPr>
      </w:pPr>
    </w:p>
    <w:p w:rsidR="000555DD" w:rsidRPr="002C6F15" w:rsidRDefault="000555DD" w:rsidP="002C6F15">
      <w:pPr>
        <w:autoSpaceDE w:val="0"/>
        <w:autoSpaceDN w:val="0"/>
        <w:adjustRightInd w:val="0"/>
        <w:rPr>
          <w:rFonts w:asciiTheme="minorHAnsi" w:hAnsiTheme="minorHAnsi" w:cstheme="minorHAnsi"/>
          <w:b/>
          <w:bCs w:val="0"/>
          <w:szCs w:val="22"/>
        </w:rPr>
      </w:pPr>
    </w:p>
    <w:p w:rsidR="000555DD" w:rsidRPr="008570C8" w:rsidRDefault="000555DD" w:rsidP="000555DD">
      <w:pPr>
        <w:autoSpaceDE w:val="0"/>
        <w:autoSpaceDN w:val="0"/>
        <w:adjustRightInd w:val="0"/>
        <w:jc w:val="right"/>
        <w:rPr>
          <w:rFonts w:asciiTheme="minorHAnsi" w:hAnsiTheme="minorHAnsi" w:cstheme="minorHAnsi"/>
          <w:b/>
          <w:bCs w:val="0"/>
          <w:sz w:val="32"/>
          <w:szCs w:val="32"/>
        </w:rPr>
      </w:pPr>
    </w:p>
    <w:p w:rsidR="006D4972" w:rsidRPr="008570C8" w:rsidRDefault="006D4972" w:rsidP="00C80230">
      <w:pPr>
        <w:rPr>
          <w:rFonts w:asciiTheme="minorHAnsi" w:hAnsiTheme="minorHAnsi" w:cstheme="minorHAnsi"/>
          <w:b/>
          <w:bCs w:val="0"/>
        </w:rPr>
      </w:pPr>
      <w:r w:rsidRPr="008570C8">
        <w:rPr>
          <w:rFonts w:asciiTheme="minorHAnsi" w:hAnsiTheme="minorHAnsi" w:cstheme="minorHAnsi"/>
          <w:b/>
          <w:bCs w:val="0"/>
        </w:rPr>
        <w:br w:type="page"/>
      </w:r>
    </w:p>
    <w:sdt>
      <w:sdtPr>
        <w:rPr>
          <w:rFonts w:ascii="Calibri" w:eastAsia="Times New Roman" w:hAnsi="Calibri" w:cs="Times New Roman"/>
          <w:b w:val="0"/>
          <w:bCs/>
          <w:color w:val="auto"/>
          <w:sz w:val="22"/>
          <w:szCs w:val="24"/>
          <w:lang w:eastAsia="cs-CZ"/>
        </w:rPr>
        <w:id w:val="-347180914"/>
        <w:docPartObj>
          <w:docPartGallery w:val="Table of Contents"/>
          <w:docPartUnique/>
        </w:docPartObj>
      </w:sdtPr>
      <w:sdtEndPr>
        <w:rPr>
          <w:sz w:val="20"/>
        </w:rPr>
      </w:sdtEndPr>
      <w:sdtContent>
        <w:p w:rsidR="001A140B" w:rsidRDefault="001A140B">
          <w:pPr>
            <w:pStyle w:val="Nadpisobsahu"/>
          </w:pPr>
          <w:r>
            <w:t>Obsah</w:t>
          </w:r>
        </w:p>
        <w:p w:rsidR="009A5074" w:rsidRDefault="002C7272">
          <w:pPr>
            <w:pStyle w:val="Obsah1"/>
            <w:tabs>
              <w:tab w:val="right" w:leader="dot" w:pos="9062"/>
            </w:tabs>
            <w:rPr>
              <w:rFonts w:asciiTheme="minorHAnsi" w:eastAsiaTheme="minorEastAsia" w:hAnsiTheme="minorHAnsi" w:cstheme="minorBidi"/>
              <w:bCs w:val="0"/>
              <w:noProof/>
              <w:sz w:val="22"/>
              <w:szCs w:val="22"/>
            </w:rPr>
          </w:pPr>
          <w:r w:rsidRPr="002C7272">
            <w:fldChar w:fldCharType="begin"/>
          </w:r>
          <w:r w:rsidR="001A140B">
            <w:instrText xml:space="preserve"> TOC \o "1-3" \h \z \u </w:instrText>
          </w:r>
          <w:r w:rsidRPr="002C7272">
            <w:fldChar w:fldCharType="separate"/>
          </w:r>
          <w:hyperlink w:anchor="_Toc174458363" w:history="1">
            <w:r w:rsidR="009A5074" w:rsidRPr="008C5E4E">
              <w:rPr>
                <w:rStyle w:val="Hypertextovodkaz"/>
                <w:rFonts w:eastAsia="Calibri"/>
                <w:noProof/>
              </w:rPr>
              <w:t>Preambule</w:t>
            </w:r>
            <w:r w:rsidR="009A5074">
              <w:rPr>
                <w:noProof/>
                <w:webHidden/>
              </w:rPr>
              <w:tab/>
            </w:r>
            <w:r>
              <w:rPr>
                <w:noProof/>
                <w:webHidden/>
              </w:rPr>
              <w:fldChar w:fldCharType="begin"/>
            </w:r>
            <w:r w:rsidR="009A5074">
              <w:rPr>
                <w:noProof/>
                <w:webHidden/>
              </w:rPr>
              <w:instrText xml:space="preserve"> PAGEREF _Toc174458363 \h </w:instrText>
            </w:r>
            <w:r>
              <w:rPr>
                <w:noProof/>
                <w:webHidden/>
              </w:rPr>
            </w:r>
            <w:r>
              <w:rPr>
                <w:noProof/>
                <w:webHidden/>
              </w:rPr>
              <w:fldChar w:fldCharType="separate"/>
            </w:r>
            <w:r w:rsidR="009A5074">
              <w:rPr>
                <w:noProof/>
                <w:webHidden/>
              </w:rPr>
              <w:t>3</w:t>
            </w:r>
            <w:r>
              <w:rPr>
                <w:noProof/>
                <w:webHidden/>
              </w:rPr>
              <w:fldChar w:fldCharType="end"/>
            </w:r>
          </w:hyperlink>
        </w:p>
        <w:p w:rsidR="009A5074" w:rsidRDefault="002C7272">
          <w:pPr>
            <w:pStyle w:val="Obsah1"/>
            <w:tabs>
              <w:tab w:val="right" w:leader="dot" w:pos="9062"/>
            </w:tabs>
            <w:rPr>
              <w:rFonts w:asciiTheme="minorHAnsi" w:eastAsiaTheme="minorEastAsia" w:hAnsiTheme="minorHAnsi" w:cstheme="minorBidi"/>
              <w:bCs w:val="0"/>
              <w:noProof/>
              <w:sz w:val="22"/>
              <w:szCs w:val="22"/>
            </w:rPr>
          </w:pPr>
          <w:hyperlink w:anchor="_Toc174458364" w:history="1">
            <w:r w:rsidR="009A5074" w:rsidRPr="008C5E4E">
              <w:rPr>
                <w:rStyle w:val="Hypertextovodkaz"/>
                <w:rFonts w:eastAsia="Calibri"/>
                <w:noProof/>
              </w:rPr>
              <w:t>1. Základní údaje</w:t>
            </w:r>
            <w:r w:rsidR="009A5074">
              <w:rPr>
                <w:noProof/>
                <w:webHidden/>
              </w:rPr>
              <w:tab/>
            </w:r>
            <w:r>
              <w:rPr>
                <w:noProof/>
                <w:webHidden/>
              </w:rPr>
              <w:fldChar w:fldCharType="begin"/>
            </w:r>
            <w:r w:rsidR="009A5074">
              <w:rPr>
                <w:noProof/>
                <w:webHidden/>
              </w:rPr>
              <w:instrText xml:space="preserve"> PAGEREF _Toc174458364 \h </w:instrText>
            </w:r>
            <w:r>
              <w:rPr>
                <w:noProof/>
                <w:webHidden/>
              </w:rPr>
            </w:r>
            <w:r>
              <w:rPr>
                <w:noProof/>
                <w:webHidden/>
              </w:rPr>
              <w:fldChar w:fldCharType="separate"/>
            </w:r>
            <w:r w:rsidR="009A5074">
              <w:rPr>
                <w:noProof/>
                <w:webHidden/>
              </w:rPr>
              <w:t>3</w:t>
            </w:r>
            <w:r>
              <w:rPr>
                <w:noProof/>
                <w:webHidden/>
              </w:rPr>
              <w:fldChar w:fldCharType="end"/>
            </w:r>
          </w:hyperlink>
        </w:p>
        <w:p w:rsidR="009A5074" w:rsidRDefault="002C7272">
          <w:pPr>
            <w:pStyle w:val="Obsah1"/>
            <w:tabs>
              <w:tab w:val="right" w:leader="dot" w:pos="9062"/>
            </w:tabs>
            <w:rPr>
              <w:rFonts w:asciiTheme="minorHAnsi" w:eastAsiaTheme="minorEastAsia" w:hAnsiTheme="minorHAnsi" w:cstheme="minorBidi"/>
              <w:bCs w:val="0"/>
              <w:noProof/>
              <w:sz w:val="22"/>
              <w:szCs w:val="22"/>
            </w:rPr>
          </w:pPr>
          <w:hyperlink w:anchor="_Toc174458365" w:history="1">
            <w:r w:rsidR="009A5074" w:rsidRPr="008C5E4E">
              <w:rPr>
                <w:rStyle w:val="Hypertextovodkaz"/>
                <w:rFonts w:eastAsia="Calibri" w:cstheme="minorHAnsi"/>
                <w:noProof/>
              </w:rPr>
              <w:t>2. Základní identifikační údaje zadavatele</w:t>
            </w:r>
            <w:r w:rsidR="009A5074">
              <w:rPr>
                <w:noProof/>
                <w:webHidden/>
              </w:rPr>
              <w:tab/>
            </w:r>
            <w:r>
              <w:rPr>
                <w:noProof/>
                <w:webHidden/>
              </w:rPr>
              <w:fldChar w:fldCharType="begin"/>
            </w:r>
            <w:r w:rsidR="009A5074">
              <w:rPr>
                <w:noProof/>
                <w:webHidden/>
              </w:rPr>
              <w:instrText xml:space="preserve"> PAGEREF _Toc174458365 \h </w:instrText>
            </w:r>
            <w:r>
              <w:rPr>
                <w:noProof/>
                <w:webHidden/>
              </w:rPr>
            </w:r>
            <w:r>
              <w:rPr>
                <w:noProof/>
                <w:webHidden/>
              </w:rPr>
              <w:fldChar w:fldCharType="separate"/>
            </w:r>
            <w:r w:rsidR="009A5074">
              <w:rPr>
                <w:noProof/>
                <w:webHidden/>
              </w:rPr>
              <w:t>4</w:t>
            </w:r>
            <w:r>
              <w:rPr>
                <w:noProof/>
                <w:webHidden/>
              </w:rPr>
              <w:fldChar w:fldCharType="end"/>
            </w:r>
          </w:hyperlink>
        </w:p>
        <w:p w:rsidR="009A5074" w:rsidRDefault="002C7272">
          <w:pPr>
            <w:pStyle w:val="Obsah1"/>
            <w:tabs>
              <w:tab w:val="right" w:leader="dot" w:pos="9062"/>
            </w:tabs>
            <w:rPr>
              <w:rFonts w:asciiTheme="minorHAnsi" w:eastAsiaTheme="minorEastAsia" w:hAnsiTheme="minorHAnsi" w:cstheme="minorBidi"/>
              <w:bCs w:val="0"/>
              <w:noProof/>
              <w:sz w:val="22"/>
              <w:szCs w:val="22"/>
            </w:rPr>
          </w:pPr>
          <w:hyperlink w:anchor="_Toc174458366" w:history="1">
            <w:r w:rsidR="009A5074" w:rsidRPr="008C5E4E">
              <w:rPr>
                <w:rStyle w:val="Hypertextovodkaz"/>
                <w:rFonts w:eastAsia="Calibri" w:cstheme="minorHAnsi"/>
                <w:noProof/>
              </w:rPr>
              <w:t xml:space="preserve">3. </w:t>
            </w:r>
            <w:r w:rsidR="009A5074" w:rsidRPr="008C5E4E">
              <w:rPr>
                <w:rStyle w:val="Hypertextovodkaz"/>
                <w:rFonts w:eastAsia="Calibri"/>
                <w:noProof/>
              </w:rPr>
              <w:t>Vymezení předmětu a předpokládaná hodnota veřejné zakázky</w:t>
            </w:r>
            <w:r w:rsidR="009A5074">
              <w:rPr>
                <w:noProof/>
                <w:webHidden/>
              </w:rPr>
              <w:tab/>
            </w:r>
            <w:r>
              <w:rPr>
                <w:noProof/>
                <w:webHidden/>
              </w:rPr>
              <w:fldChar w:fldCharType="begin"/>
            </w:r>
            <w:r w:rsidR="009A5074">
              <w:rPr>
                <w:noProof/>
                <w:webHidden/>
              </w:rPr>
              <w:instrText xml:space="preserve"> PAGEREF _Toc174458366 \h </w:instrText>
            </w:r>
            <w:r>
              <w:rPr>
                <w:noProof/>
                <w:webHidden/>
              </w:rPr>
            </w:r>
            <w:r>
              <w:rPr>
                <w:noProof/>
                <w:webHidden/>
              </w:rPr>
              <w:fldChar w:fldCharType="separate"/>
            </w:r>
            <w:r w:rsidR="009A5074">
              <w:rPr>
                <w:noProof/>
                <w:webHidden/>
              </w:rPr>
              <w:t>4</w:t>
            </w:r>
            <w:r>
              <w:rPr>
                <w:noProof/>
                <w:webHidden/>
              </w:rPr>
              <w:fldChar w:fldCharType="end"/>
            </w:r>
          </w:hyperlink>
        </w:p>
        <w:p w:rsidR="009A5074" w:rsidRDefault="002C7272">
          <w:pPr>
            <w:pStyle w:val="Obsah2"/>
            <w:tabs>
              <w:tab w:val="right" w:leader="dot" w:pos="9062"/>
            </w:tabs>
            <w:rPr>
              <w:rFonts w:asciiTheme="minorHAnsi" w:eastAsiaTheme="minorEastAsia" w:hAnsiTheme="minorHAnsi" w:cstheme="minorBidi"/>
              <w:bCs w:val="0"/>
              <w:noProof/>
              <w:sz w:val="22"/>
              <w:szCs w:val="22"/>
            </w:rPr>
          </w:pPr>
          <w:hyperlink w:anchor="_Toc174458367" w:history="1">
            <w:r w:rsidR="009A5074" w:rsidRPr="008C5E4E">
              <w:rPr>
                <w:rStyle w:val="Hypertextovodkaz"/>
                <w:rFonts w:eastAsia="Calibri"/>
                <w:noProof/>
              </w:rPr>
              <w:t>3.1 Specifikace předmětu plnění</w:t>
            </w:r>
            <w:r w:rsidR="009A5074">
              <w:rPr>
                <w:noProof/>
                <w:webHidden/>
              </w:rPr>
              <w:tab/>
            </w:r>
            <w:r>
              <w:rPr>
                <w:noProof/>
                <w:webHidden/>
              </w:rPr>
              <w:fldChar w:fldCharType="begin"/>
            </w:r>
            <w:r w:rsidR="009A5074">
              <w:rPr>
                <w:noProof/>
                <w:webHidden/>
              </w:rPr>
              <w:instrText xml:space="preserve"> PAGEREF _Toc174458367 \h </w:instrText>
            </w:r>
            <w:r>
              <w:rPr>
                <w:noProof/>
                <w:webHidden/>
              </w:rPr>
            </w:r>
            <w:r>
              <w:rPr>
                <w:noProof/>
                <w:webHidden/>
              </w:rPr>
              <w:fldChar w:fldCharType="separate"/>
            </w:r>
            <w:r w:rsidR="009A5074">
              <w:rPr>
                <w:noProof/>
                <w:webHidden/>
              </w:rPr>
              <w:t>4</w:t>
            </w:r>
            <w:r>
              <w:rPr>
                <w:noProof/>
                <w:webHidden/>
              </w:rPr>
              <w:fldChar w:fldCharType="end"/>
            </w:r>
          </w:hyperlink>
        </w:p>
        <w:p w:rsidR="009A5074" w:rsidRDefault="002C7272">
          <w:pPr>
            <w:pStyle w:val="Obsah2"/>
            <w:tabs>
              <w:tab w:val="right" w:leader="dot" w:pos="9062"/>
            </w:tabs>
            <w:rPr>
              <w:rFonts w:asciiTheme="minorHAnsi" w:eastAsiaTheme="minorEastAsia" w:hAnsiTheme="minorHAnsi" w:cstheme="minorBidi"/>
              <w:bCs w:val="0"/>
              <w:noProof/>
              <w:sz w:val="22"/>
              <w:szCs w:val="22"/>
            </w:rPr>
          </w:pPr>
          <w:hyperlink w:anchor="_Toc174458368" w:history="1">
            <w:r w:rsidR="009A5074" w:rsidRPr="008C5E4E">
              <w:rPr>
                <w:rStyle w:val="Hypertextovodkaz"/>
                <w:rFonts w:eastAsia="Calibri"/>
                <w:noProof/>
              </w:rPr>
              <w:t>3.2 Klasifikace předmětu veřejné zakázky dle číselníku Common Procurement Vocabulary</w:t>
            </w:r>
            <w:r w:rsidR="009A5074">
              <w:rPr>
                <w:noProof/>
                <w:webHidden/>
              </w:rPr>
              <w:tab/>
            </w:r>
            <w:r>
              <w:rPr>
                <w:noProof/>
                <w:webHidden/>
              </w:rPr>
              <w:fldChar w:fldCharType="begin"/>
            </w:r>
            <w:r w:rsidR="009A5074">
              <w:rPr>
                <w:noProof/>
                <w:webHidden/>
              </w:rPr>
              <w:instrText xml:space="preserve"> PAGEREF _Toc174458368 \h </w:instrText>
            </w:r>
            <w:r>
              <w:rPr>
                <w:noProof/>
                <w:webHidden/>
              </w:rPr>
            </w:r>
            <w:r>
              <w:rPr>
                <w:noProof/>
                <w:webHidden/>
              </w:rPr>
              <w:fldChar w:fldCharType="separate"/>
            </w:r>
            <w:r w:rsidR="009A5074">
              <w:rPr>
                <w:noProof/>
                <w:webHidden/>
              </w:rPr>
              <w:t>5</w:t>
            </w:r>
            <w:r>
              <w:rPr>
                <w:noProof/>
                <w:webHidden/>
              </w:rPr>
              <w:fldChar w:fldCharType="end"/>
            </w:r>
          </w:hyperlink>
        </w:p>
        <w:p w:rsidR="009A5074" w:rsidRDefault="002C7272">
          <w:pPr>
            <w:pStyle w:val="Obsah2"/>
            <w:tabs>
              <w:tab w:val="right" w:leader="dot" w:pos="9062"/>
            </w:tabs>
            <w:rPr>
              <w:rFonts w:asciiTheme="minorHAnsi" w:eastAsiaTheme="minorEastAsia" w:hAnsiTheme="minorHAnsi" w:cstheme="minorBidi"/>
              <w:bCs w:val="0"/>
              <w:noProof/>
              <w:sz w:val="22"/>
              <w:szCs w:val="22"/>
            </w:rPr>
          </w:pPr>
          <w:hyperlink w:anchor="_Toc174458369" w:history="1">
            <w:r w:rsidR="009A5074" w:rsidRPr="008C5E4E">
              <w:rPr>
                <w:rStyle w:val="Hypertextovodkaz"/>
                <w:rFonts w:eastAsia="Calibri"/>
                <w:noProof/>
              </w:rPr>
              <w:t>3.3 Předpokládaná hodnota</w:t>
            </w:r>
            <w:r w:rsidR="009A5074">
              <w:rPr>
                <w:noProof/>
                <w:webHidden/>
              </w:rPr>
              <w:tab/>
            </w:r>
            <w:r>
              <w:rPr>
                <w:noProof/>
                <w:webHidden/>
              </w:rPr>
              <w:fldChar w:fldCharType="begin"/>
            </w:r>
            <w:r w:rsidR="009A5074">
              <w:rPr>
                <w:noProof/>
                <w:webHidden/>
              </w:rPr>
              <w:instrText xml:space="preserve"> PAGEREF _Toc174458369 \h </w:instrText>
            </w:r>
            <w:r>
              <w:rPr>
                <w:noProof/>
                <w:webHidden/>
              </w:rPr>
            </w:r>
            <w:r>
              <w:rPr>
                <w:noProof/>
                <w:webHidden/>
              </w:rPr>
              <w:fldChar w:fldCharType="separate"/>
            </w:r>
            <w:r w:rsidR="009A5074">
              <w:rPr>
                <w:noProof/>
                <w:webHidden/>
              </w:rPr>
              <w:t>5</w:t>
            </w:r>
            <w:r>
              <w:rPr>
                <w:noProof/>
                <w:webHidden/>
              </w:rPr>
              <w:fldChar w:fldCharType="end"/>
            </w:r>
          </w:hyperlink>
        </w:p>
        <w:p w:rsidR="009A5074" w:rsidRDefault="002C7272">
          <w:pPr>
            <w:pStyle w:val="Obsah1"/>
            <w:tabs>
              <w:tab w:val="right" w:leader="dot" w:pos="9062"/>
            </w:tabs>
            <w:rPr>
              <w:rFonts w:asciiTheme="minorHAnsi" w:eastAsiaTheme="minorEastAsia" w:hAnsiTheme="minorHAnsi" w:cstheme="minorBidi"/>
              <w:bCs w:val="0"/>
              <w:noProof/>
              <w:sz w:val="22"/>
              <w:szCs w:val="22"/>
            </w:rPr>
          </w:pPr>
          <w:hyperlink w:anchor="_Toc174458370" w:history="1">
            <w:r w:rsidR="009A5074" w:rsidRPr="008C5E4E">
              <w:rPr>
                <w:rStyle w:val="Hypertextovodkaz"/>
                <w:rFonts w:eastAsia="Calibri"/>
                <w:noProof/>
              </w:rPr>
              <w:t>4. Technické podmínky</w:t>
            </w:r>
            <w:r w:rsidR="009A5074">
              <w:rPr>
                <w:noProof/>
                <w:webHidden/>
              </w:rPr>
              <w:tab/>
            </w:r>
            <w:r>
              <w:rPr>
                <w:noProof/>
                <w:webHidden/>
              </w:rPr>
              <w:fldChar w:fldCharType="begin"/>
            </w:r>
            <w:r w:rsidR="009A5074">
              <w:rPr>
                <w:noProof/>
                <w:webHidden/>
              </w:rPr>
              <w:instrText xml:space="preserve"> PAGEREF _Toc174458370 \h </w:instrText>
            </w:r>
            <w:r>
              <w:rPr>
                <w:noProof/>
                <w:webHidden/>
              </w:rPr>
            </w:r>
            <w:r>
              <w:rPr>
                <w:noProof/>
                <w:webHidden/>
              </w:rPr>
              <w:fldChar w:fldCharType="separate"/>
            </w:r>
            <w:r w:rsidR="009A5074">
              <w:rPr>
                <w:noProof/>
                <w:webHidden/>
              </w:rPr>
              <w:t>6</w:t>
            </w:r>
            <w:r>
              <w:rPr>
                <w:noProof/>
                <w:webHidden/>
              </w:rPr>
              <w:fldChar w:fldCharType="end"/>
            </w:r>
          </w:hyperlink>
        </w:p>
        <w:p w:rsidR="009A5074" w:rsidRDefault="002C7272">
          <w:pPr>
            <w:pStyle w:val="Obsah1"/>
            <w:tabs>
              <w:tab w:val="right" w:leader="dot" w:pos="9062"/>
            </w:tabs>
            <w:rPr>
              <w:rFonts w:asciiTheme="minorHAnsi" w:eastAsiaTheme="minorEastAsia" w:hAnsiTheme="minorHAnsi" w:cstheme="minorBidi"/>
              <w:bCs w:val="0"/>
              <w:noProof/>
              <w:sz w:val="22"/>
              <w:szCs w:val="22"/>
            </w:rPr>
          </w:pPr>
          <w:hyperlink w:anchor="_Toc174458371" w:history="1">
            <w:r w:rsidR="009A5074" w:rsidRPr="008C5E4E">
              <w:rPr>
                <w:rStyle w:val="Hypertextovodkaz"/>
                <w:rFonts w:eastAsia="Calibri"/>
                <w:noProof/>
              </w:rPr>
              <w:t>5. Požadavek na poskytnutí jistoty</w:t>
            </w:r>
            <w:r w:rsidR="009A5074">
              <w:rPr>
                <w:noProof/>
                <w:webHidden/>
              </w:rPr>
              <w:tab/>
            </w:r>
            <w:r>
              <w:rPr>
                <w:noProof/>
                <w:webHidden/>
              </w:rPr>
              <w:fldChar w:fldCharType="begin"/>
            </w:r>
            <w:r w:rsidR="009A5074">
              <w:rPr>
                <w:noProof/>
                <w:webHidden/>
              </w:rPr>
              <w:instrText xml:space="preserve"> PAGEREF _Toc174458371 \h </w:instrText>
            </w:r>
            <w:r>
              <w:rPr>
                <w:noProof/>
                <w:webHidden/>
              </w:rPr>
            </w:r>
            <w:r>
              <w:rPr>
                <w:noProof/>
                <w:webHidden/>
              </w:rPr>
              <w:fldChar w:fldCharType="separate"/>
            </w:r>
            <w:r w:rsidR="009A5074">
              <w:rPr>
                <w:noProof/>
                <w:webHidden/>
              </w:rPr>
              <w:t>6</w:t>
            </w:r>
            <w:r>
              <w:rPr>
                <w:noProof/>
                <w:webHidden/>
              </w:rPr>
              <w:fldChar w:fldCharType="end"/>
            </w:r>
          </w:hyperlink>
        </w:p>
        <w:p w:rsidR="009A5074" w:rsidRDefault="002C7272">
          <w:pPr>
            <w:pStyle w:val="Obsah1"/>
            <w:tabs>
              <w:tab w:val="right" w:leader="dot" w:pos="9062"/>
            </w:tabs>
            <w:rPr>
              <w:rFonts w:asciiTheme="minorHAnsi" w:eastAsiaTheme="minorEastAsia" w:hAnsiTheme="minorHAnsi" w:cstheme="minorBidi"/>
              <w:bCs w:val="0"/>
              <w:noProof/>
              <w:sz w:val="22"/>
              <w:szCs w:val="22"/>
            </w:rPr>
          </w:pPr>
          <w:hyperlink w:anchor="_Toc174458372" w:history="1">
            <w:r w:rsidR="009A5074" w:rsidRPr="008C5E4E">
              <w:rPr>
                <w:rStyle w:val="Hypertextovodkaz"/>
                <w:rFonts w:eastAsia="Calibri"/>
                <w:noProof/>
              </w:rPr>
              <w:t>6. Požadavky na způsob zpracování nabídkové ceny</w:t>
            </w:r>
            <w:r w:rsidR="009A5074">
              <w:rPr>
                <w:noProof/>
                <w:webHidden/>
              </w:rPr>
              <w:tab/>
            </w:r>
            <w:r>
              <w:rPr>
                <w:noProof/>
                <w:webHidden/>
              </w:rPr>
              <w:fldChar w:fldCharType="begin"/>
            </w:r>
            <w:r w:rsidR="009A5074">
              <w:rPr>
                <w:noProof/>
                <w:webHidden/>
              </w:rPr>
              <w:instrText xml:space="preserve"> PAGEREF _Toc174458372 \h </w:instrText>
            </w:r>
            <w:r>
              <w:rPr>
                <w:noProof/>
                <w:webHidden/>
              </w:rPr>
            </w:r>
            <w:r>
              <w:rPr>
                <w:noProof/>
                <w:webHidden/>
              </w:rPr>
              <w:fldChar w:fldCharType="separate"/>
            </w:r>
            <w:r w:rsidR="009A5074">
              <w:rPr>
                <w:noProof/>
                <w:webHidden/>
              </w:rPr>
              <w:t>6</w:t>
            </w:r>
            <w:r>
              <w:rPr>
                <w:noProof/>
                <w:webHidden/>
              </w:rPr>
              <w:fldChar w:fldCharType="end"/>
            </w:r>
          </w:hyperlink>
        </w:p>
        <w:p w:rsidR="009A5074" w:rsidRDefault="002C7272">
          <w:pPr>
            <w:pStyle w:val="Obsah2"/>
            <w:tabs>
              <w:tab w:val="right" w:leader="dot" w:pos="9062"/>
            </w:tabs>
            <w:rPr>
              <w:rFonts w:asciiTheme="minorHAnsi" w:eastAsiaTheme="minorEastAsia" w:hAnsiTheme="minorHAnsi" w:cstheme="minorBidi"/>
              <w:bCs w:val="0"/>
              <w:noProof/>
              <w:sz w:val="22"/>
              <w:szCs w:val="22"/>
            </w:rPr>
          </w:pPr>
          <w:hyperlink w:anchor="_Toc174458373" w:history="1">
            <w:r w:rsidR="009A5074" w:rsidRPr="008C5E4E">
              <w:rPr>
                <w:rStyle w:val="Hypertextovodkaz"/>
                <w:rFonts w:eastAsia="Calibri"/>
                <w:noProof/>
              </w:rPr>
              <w:t>6.1. Nabídková cena</w:t>
            </w:r>
            <w:r w:rsidR="009A5074">
              <w:rPr>
                <w:noProof/>
                <w:webHidden/>
              </w:rPr>
              <w:tab/>
            </w:r>
            <w:r>
              <w:rPr>
                <w:noProof/>
                <w:webHidden/>
              </w:rPr>
              <w:fldChar w:fldCharType="begin"/>
            </w:r>
            <w:r w:rsidR="009A5074">
              <w:rPr>
                <w:noProof/>
                <w:webHidden/>
              </w:rPr>
              <w:instrText xml:space="preserve"> PAGEREF _Toc174458373 \h </w:instrText>
            </w:r>
            <w:r>
              <w:rPr>
                <w:noProof/>
                <w:webHidden/>
              </w:rPr>
            </w:r>
            <w:r>
              <w:rPr>
                <w:noProof/>
                <w:webHidden/>
              </w:rPr>
              <w:fldChar w:fldCharType="separate"/>
            </w:r>
            <w:r w:rsidR="009A5074">
              <w:rPr>
                <w:noProof/>
                <w:webHidden/>
              </w:rPr>
              <w:t>6</w:t>
            </w:r>
            <w:r>
              <w:rPr>
                <w:noProof/>
                <w:webHidden/>
              </w:rPr>
              <w:fldChar w:fldCharType="end"/>
            </w:r>
          </w:hyperlink>
        </w:p>
        <w:p w:rsidR="009A5074" w:rsidRDefault="002C7272">
          <w:pPr>
            <w:pStyle w:val="Obsah2"/>
            <w:tabs>
              <w:tab w:val="right" w:leader="dot" w:pos="9062"/>
            </w:tabs>
            <w:rPr>
              <w:rFonts w:asciiTheme="minorHAnsi" w:eastAsiaTheme="minorEastAsia" w:hAnsiTheme="minorHAnsi" w:cstheme="minorBidi"/>
              <w:bCs w:val="0"/>
              <w:noProof/>
              <w:sz w:val="22"/>
              <w:szCs w:val="22"/>
            </w:rPr>
          </w:pPr>
          <w:hyperlink w:anchor="_Toc174458374" w:history="1">
            <w:r w:rsidR="009A5074" w:rsidRPr="008C5E4E">
              <w:rPr>
                <w:rStyle w:val="Hypertextovodkaz"/>
                <w:rFonts w:eastAsia="Calibri"/>
                <w:noProof/>
              </w:rPr>
              <w:t>6.2. Členění nabídkové ceny</w:t>
            </w:r>
            <w:r w:rsidR="009A5074">
              <w:rPr>
                <w:noProof/>
                <w:webHidden/>
              </w:rPr>
              <w:tab/>
            </w:r>
            <w:r>
              <w:rPr>
                <w:noProof/>
                <w:webHidden/>
              </w:rPr>
              <w:fldChar w:fldCharType="begin"/>
            </w:r>
            <w:r w:rsidR="009A5074">
              <w:rPr>
                <w:noProof/>
                <w:webHidden/>
              </w:rPr>
              <w:instrText xml:space="preserve"> PAGEREF _Toc174458374 \h </w:instrText>
            </w:r>
            <w:r>
              <w:rPr>
                <w:noProof/>
                <w:webHidden/>
              </w:rPr>
            </w:r>
            <w:r>
              <w:rPr>
                <w:noProof/>
                <w:webHidden/>
              </w:rPr>
              <w:fldChar w:fldCharType="separate"/>
            </w:r>
            <w:r w:rsidR="009A5074">
              <w:rPr>
                <w:noProof/>
                <w:webHidden/>
              </w:rPr>
              <w:t>7</w:t>
            </w:r>
            <w:r>
              <w:rPr>
                <w:noProof/>
                <w:webHidden/>
              </w:rPr>
              <w:fldChar w:fldCharType="end"/>
            </w:r>
          </w:hyperlink>
        </w:p>
        <w:p w:rsidR="009A5074" w:rsidRDefault="002C7272">
          <w:pPr>
            <w:pStyle w:val="Obsah2"/>
            <w:tabs>
              <w:tab w:val="right" w:leader="dot" w:pos="9062"/>
            </w:tabs>
            <w:rPr>
              <w:rFonts w:asciiTheme="minorHAnsi" w:eastAsiaTheme="minorEastAsia" w:hAnsiTheme="minorHAnsi" w:cstheme="minorBidi"/>
              <w:bCs w:val="0"/>
              <w:noProof/>
              <w:sz w:val="22"/>
              <w:szCs w:val="22"/>
            </w:rPr>
          </w:pPr>
          <w:hyperlink w:anchor="_Toc174458375" w:history="1">
            <w:r w:rsidR="009A5074" w:rsidRPr="008C5E4E">
              <w:rPr>
                <w:rStyle w:val="Hypertextovodkaz"/>
                <w:rFonts w:eastAsia="Calibri"/>
                <w:noProof/>
              </w:rPr>
              <w:t>6.3. Podmínky, při jejichž splnění je možno překročit výši nabídkové ceny</w:t>
            </w:r>
            <w:r w:rsidR="009A5074">
              <w:rPr>
                <w:noProof/>
                <w:webHidden/>
              </w:rPr>
              <w:tab/>
            </w:r>
            <w:r>
              <w:rPr>
                <w:noProof/>
                <w:webHidden/>
              </w:rPr>
              <w:fldChar w:fldCharType="begin"/>
            </w:r>
            <w:r w:rsidR="009A5074">
              <w:rPr>
                <w:noProof/>
                <w:webHidden/>
              </w:rPr>
              <w:instrText xml:space="preserve"> PAGEREF _Toc174458375 \h </w:instrText>
            </w:r>
            <w:r>
              <w:rPr>
                <w:noProof/>
                <w:webHidden/>
              </w:rPr>
            </w:r>
            <w:r>
              <w:rPr>
                <w:noProof/>
                <w:webHidden/>
              </w:rPr>
              <w:fldChar w:fldCharType="separate"/>
            </w:r>
            <w:r w:rsidR="009A5074">
              <w:rPr>
                <w:noProof/>
                <w:webHidden/>
              </w:rPr>
              <w:t>7</w:t>
            </w:r>
            <w:r>
              <w:rPr>
                <w:noProof/>
                <w:webHidden/>
              </w:rPr>
              <w:fldChar w:fldCharType="end"/>
            </w:r>
          </w:hyperlink>
        </w:p>
        <w:p w:rsidR="009A5074" w:rsidRDefault="002C7272">
          <w:pPr>
            <w:pStyle w:val="Obsah1"/>
            <w:tabs>
              <w:tab w:val="right" w:leader="dot" w:pos="9062"/>
            </w:tabs>
            <w:rPr>
              <w:rFonts w:asciiTheme="minorHAnsi" w:eastAsiaTheme="minorEastAsia" w:hAnsiTheme="minorHAnsi" w:cstheme="minorBidi"/>
              <w:bCs w:val="0"/>
              <w:noProof/>
              <w:sz w:val="22"/>
              <w:szCs w:val="22"/>
            </w:rPr>
          </w:pPr>
          <w:hyperlink w:anchor="_Toc174458376" w:history="1">
            <w:r w:rsidR="009A5074" w:rsidRPr="008C5E4E">
              <w:rPr>
                <w:rStyle w:val="Hypertextovodkaz"/>
                <w:rFonts w:eastAsia="Calibri"/>
                <w:noProof/>
              </w:rPr>
              <w:t>7. SMLUVNÍ podmínky, Platební podmínky, pojištění odpovědnosti za škodu, záruka za řádné provedení prací</w:t>
            </w:r>
            <w:r w:rsidR="009A5074">
              <w:rPr>
                <w:noProof/>
                <w:webHidden/>
              </w:rPr>
              <w:tab/>
            </w:r>
            <w:r>
              <w:rPr>
                <w:noProof/>
                <w:webHidden/>
              </w:rPr>
              <w:fldChar w:fldCharType="begin"/>
            </w:r>
            <w:r w:rsidR="009A5074">
              <w:rPr>
                <w:noProof/>
                <w:webHidden/>
              </w:rPr>
              <w:instrText xml:space="preserve"> PAGEREF _Toc174458376 \h </w:instrText>
            </w:r>
            <w:r>
              <w:rPr>
                <w:noProof/>
                <w:webHidden/>
              </w:rPr>
            </w:r>
            <w:r>
              <w:rPr>
                <w:noProof/>
                <w:webHidden/>
              </w:rPr>
              <w:fldChar w:fldCharType="separate"/>
            </w:r>
            <w:r w:rsidR="009A5074">
              <w:rPr>
                <w:noProof/>
                <w:webHidden/>
              </w:rPr>
              <w:t>7</w:t>
            </w:r>
            <w:r>
              <w:rPr>
                <w:noProof/>
                <w:webHidden/>
              </w:rPr>
              <w:fldChar w:fldCharType="end"/>
            </w:r>
          </w:hyperlink>
        </w:p>
        <w:p w:rsidR="009A5074" w:rsidRDefault="002C7272">
          <w:pPr>
            <w:pStyle w:val="Obsah2"/>
            <w:tabs>
              <w:tab w:val="right" w:leader="dot" w:pos="9062"/>
            </w:tabs>
            <w:rPr>
              <w:rFonts w:asciiTheme="minorHAnsi" w:eastAsiaTheme="minorEastAsia" w:hAnsiTheme="minorHAnsi" w:cstheme="minorBidi"/>
              <w:bCs w:val="0"/>
              <w:noProof/>
              <w:sz w:val="22"/>
              <w:szCs w:val="22"/>
            </w:rPr>
          </w:pPr>
          <w:hyperlink w:anchor="_Toc174458377" w:history="1">
            <w:r w:rsidR="009A5074" w:rsidRPr="008C5E4E">
              <w:rPr>
                <w:rStyle w:val="Hypertextovodkaz"/>
                <w:rFonts w:eastAsia="Calibri"/>
                <w:noProof/>
              </w:rPr>
              <w:t>7.1. Smluvní podmínky</w:t>
            </w:r>
            <w:r w:rsidR="009A5074">
              <w:rPr>
                <w:noProof/>
                <w:webHidden/>
              </w:rPr>
              <w:tab/>
            </w:r>
            <w:r>
              <w:rPr>
                <w:noProof/>
                <w:webHidden/>
              </w:rPr>
              <w:fldChar w:fldCharType="begin"/>
            </w:r>
            <w:r w:rsidR="009A5074">
              <w:rPr>
                <w:noProof/>
                <w:webHidden/>
              </w:rPr>
              <w:instrText xml:space="preserve"> PAGEREF _Toc174458377 \h </w:instrText>
            </w:r>
            <w:r>
              <w:rPr>
                <w:noProof/>
                <w:webHidden/>
              </w:rPr>
            </w:r>
            <w:r>
              <w:rPr>
                <w:noProof/>
                <w:webHidden/>
              </w:rPr>
              <w:fldChar w:fldCharType="separate"/>
            </w:r>
            <w:r w:rsidR="009A5074">
              <w:rPr>
                <w:noProof/>
                <w:webHidden/>
              </w:rPr>
              <w:t>7</w:t>
            </w:r>
            <w:r>
              <w:rPr>
                <w:noProof/>
                <w:webHidden/>
              </w:rPr>
              <w:fldChar w:fldCharType="end"/>
            </w:r>
          </w:hyperlink>
        </w:p>
        <w:p w:rsidR="009A5074" w:rsidRDefault="002C7272">
          <w:pPr>
            <w:pStyle w:val="Obsah2"/>
            <w:tabs>
              <w:tab w:val="right" w:leader="dot" w:pos="9062"/>
            </w:tabs>
            <w:rPr>
              <w:rFonts w:asciiTheme="minorHAnsi" w:eastAsiaTheme="minorEastAsia" w:hAnsiTheme="minorHAnsi" w:cstheme="minorBidi"/>
              <w:bCs w:val="0"/>
              <w:noProof/>
              <w:sz w:val="22"/>
              <w:szCs w:val="22"/>
            </w:rPr>
          </w:pPr>
          <w:hyperlink w:anchor="_Toc174458378" w:history="1">
            <w:r w:rsidR="009A5074" w:rsidRPr="008C5E4E">
              <w:rPr>
                <w:rStyle w:val="Hypertextovodkaz"/>
                <w:rFonts w:eastAsia="Calibri"/>
                <w:noProof/>
              </w:rPr>
              <w:t>7.2. Termín plnění veřejné zakázky</w:t>
            </w:r>
            <w:r w:rsidR="009A5074">
              <w:rPr>
                <w:noProof/>
                <w:webHidden/>
              </w:rPr>
              <w:tab/>
            </w:r>
            <w:r>
              <w:rPr>
                <w:noProof/>
                <w:webHidden/>
              </w:rPr>
              <w:fldChar w:fldCharType="begin"/>
            </w:r>
            <w:r w:rsidR="009A5074">
              <w:rPr>
                <w:noProof/>
                <w:webHidden/>
              </w:rPr>
              <w:instrText xml:space="preserve"> PAGEREF _Toc174458378 \h </w:instrText>
            </w:r>
            <w:r>
              <w:rPr>
                <w:noProof/>
                <w:webHidden/>
              </w:rPr>
            </w:r>
            <w:r>
              <w:rPr>
                <w:noProof/>
                <w:webHidden/>
              </w:rPr>
              <w:fldChar w:fldCharType="separate"/>
            </w:r>
            <w:r w:rsidR="009A5074">
              <w:rPr>
                <w:noProof/>
                <w:webHidden/>
              </w:rPr>
              <w:t>7</w:t>
            </w:r>
            <w:r>
              <w:rPr>
                <w:noProof/>
                <w:webHidden/>
              </w:rPr>
              <w:fldChar w:fldCharType="end"/>
            </w:r>
          </w:hyperlink>
        </w:p>
        <w:p w:rsidR="009A5074" w:rsidRDefault="002C7272">
          <w:pPr>
            <w:pStyle w:val="Obsah2"/>
            <w:tabs>
              <w:tab w:val="right" w:leader="dot" w:pos="9062"/>
            </w:tabs>
            <w:rPr>
              <w:rFonts w:asciiTheme="minorHAnsi" w:eastAsiaTheme="minorEastAsia" w:hAnsiTheme="minorHAnsi" w:cstheme="minorBidi"/>
              <w:bCs w:val="0"/>
              <w:noProof/>
              <w:sz w:val="22"/>
              <w:szCs w:val="22"/>
            </w:rPr>
          </w:pPr>
          <w:hyperlink w:anchor="_Toc174458379" w:history="1">
            <w:r w:rsidR="009A5074" w:rsidRPr="008C5E4E">
              <w:rPr>
                <w:rStyle w:val="Hypertextovodkaz"/>
                <w:rFonts w:eastAsia="Calibri"/>
                <w:noProof/>
              </w:rPr>
              <w:t>7.3. Záruční doba</w:t>
            </w:r>
            <w:r w:rsidR="009A5074">
              <w:rPr>
                <w:noProof/>
                <w:webHidden/>
              </w:rPr>
              <w:tab/>
            </w:r>
            <w:r>
              <w:rPr>
                <w:noProof/>
                <w:webHidden/>
              </w:rPr>
              <w:fldChar w:fldCharType="begin"/>
            </w:r>
            <w:r w:rsidR="009A5074">
              <w:rPr>
                <w:noProof/>
                <w:webHidden/>
              </w:rPr>
              <w:instrText xml:space="preserve"> PAGEREF _Toc174458379 \h </w:instrText>
            </w:r>
            <w:r>
              <w:rPr>
                <w:noProof/>
                <w:webHidden/>
              </w:rPr>
            </w:r>
            <w:r>
              <w:rPr>
                <w:noProof/>
                <w:webHidden/>
              </w:rPr>
              <w:fldChar w:fldCharType="separate"/>
            </w:r>
            <w:r w:rsidR="009A5074">
              <w:rPr>
                <w:noProof/>
                <w:webHidden/>
              </w:rPr>
              <w:t>8</w:t>
            </w:r>
            <w:r>
              <w:rPr>
                <w:noProof/>
                <w:webHidden/>
              </w:rPr>
              <w:fldChar w:fldCharType="end"/>
            </w:r>
          </w:hyperlink>
        </w:p>
        <w:p w:rsidR="009A5074" w:rsidRDefault="002C7272">
          <w:pPr>
            <w:pStyle w:val="Obsah2"/>
            <w:tabs>
              <w:tab w:val="right" w:leader="dot" w:pos="9062"/>
            </w:tabs>
            <w:rPr>
              <w:rFonts w:asciiTheme="minorHAnsi" w:eastAsiaTheme="minorEastAsia" w:hAnsiTheme="minorHAnsi" w:cstheme="minorBidi"/>
              <w:bCs w:val="0"/>
              <w:noProof/>
              <w:sz w:val="22"/>
              <w:szCs w:val="22"/>
            </w:rPr>
          </w:pPr>
          <w:hyperlink w:anchor="_Toc174458380" w:history="1">
            <w:r w:rsidR="009A5074" w:rsidRPr="008C5E4E">
              <w:rPr>
                <w:rStyle w:val="Hypertextovodkaz"/>
                <w:rFonts w:eastAsia="Calibri"/>
                <w:noProof/>
              </w:rPr>
              <w:t>7.4. Platební podmínky</w:t>
            </w:r>
            <w:r w:rsidR="009A5074">
              <w:rPr>
                <w:noProof/>
                <w:webHidden/>
              </w:rPr>
              <w:tab/>
            </w:r>
            <w:r>
              <w:rPr>
                <w:noProof/>
                <w:webHidden/>
              </w:rPr>
              <w:fldChar w:fldCharType="begin"/>
            </w:r>
            <w:r w:rsidR="009A5074">
              <w:rPr>
                <w:noProof/>
                <w:webHidden/>
              </w:rPr>
              <w:instrText xml:space="preserve"> PAGEREF _Toc174458380 \h </w:instrText>
            </w:r>
            <w:r>
              <w:rPr>
                <w:noProof/>
                <w:webHidden/>
              </w:rPr>
            </w:r>
            <w:r>
              <w:rPr>
                <w:noProof/>
                <w:webHidden/>
              </w:rPr>
              <w:fldChar w:fldCharType="separate"/>
            </w:r>
            <w:r w:rsidR="009A5074">
              <w:rPr>
                <w:noProof/>
                <w:webHidden/>
              </w:rPr>
              <w:t>8</w:t>
            </w:r>
            <w:r>
              <w:rPr>
                <w:noProof/>
                <w:webHidden/>
              </w:rPr>
              <w:fldChar w:fldCharType="end"/>
            </w:r>
          </w:hyperlink>
        </w:p>
        <w:p w:rsidR="009A5074" w:rsidRDefault="002C7272">
          <w:pPr>
            <w:pStyle w:val="Obsah2"/>
            <w:tabs>
              <w:tab w:val="right" w:leader="dot" w:pos="9062"/>
            </w:tabs>
            <w:rPr>
              <w:rFonts w:asciiTheme="minorHAnsi" w:eastAsiaTheme="minorEastAsia" w:hAnsiTheme="minorHAnsi" w:cstheme="minorBidi"/>
              <w:bCs w:val="0"/>
              <w:noProof/>
              <w:sz w:val="22"/>
              <w:szCs w:val="22"/>
            </w:rPr>
          </w:pPr>
          <w:hyperlink w:anchor="_Toc174458381" w:history="1">
            <w:r w:rsidR="009A5074" w:rsidRPr="008C5E4E">
              <w:rPr>
                <w:rStyle w:val="Hypertextovodkaz"/>
                <w:rFonts w:eastAsia="Calibri"/>
                <w:noProof/>
              </w:rPr>
              <w:t>7.5. Další podmínky</w:t>
            </w:r>
            <w:r w:rsidR="009A5074">
              <w:rPr>
                <w:noProof/>
                <w:webHidden/>
              </w:rPr>
              <w:tab/>
            </w:r>
            <w:r>
              <w:rPr>
                <w:noProof/>
                <w:webHidden/>
              </w:rPr>
              <w:fldChar w:fldCharType="begin"/>
            </w:r>
            <w:r w:rsidR="009A5074">
              <w:rPr>
                <w:noProof/>
                <w:webHidden/>
              </w:rPr>
              <w:instrText xml:space="preserve"> PAGEREF _Toc174458381 \h </w:instrText>
            </w:r>
            <w:r>
              <w:rPr>
                <w:noProof/>
                <w:webHidden/>
              </w:rPr>
            </w:r>
            <w:r>
              <w:rPr>
                <w:noProof/>
                <w:webHidden/>
              </w:rPr>
              <w:fldChar w:fldCharType="separate"/>
            </w:r>
            <w:r w:rsidR="009A5074">
              <w:rPr>
                <w:noProof/>
                <w:webHidden/>
              </w:rPr>
              <w:t>8</w:t>
            </w:r>
            <w:r>
              <w:rPr>
                <w:noProof/>
                <w:webHidden/>
              </w:rPr>
              <w:fldChar w:fldCharType="end"/>
            </w:r>
          </w:hyperlink>
        </w:p>
        <w:p w:rsidR="009A5074" w:rsidRDefault="002C7272">
          <w:pPr>
            <w:pStyle w:val="Obsah1"/>
            <w:tabs>
              <w:tab w:val="right" w:leader="dot" w:pos="9062"/>
            </w:tabs>
            <w:rPr>
              <w:rFonts w:asciiTheme="minorHAnsi" w:eastAsiaTheme="minorEastAsia" w:hAnsiTheme="minorHAnsi" w:cstheme="minorBidi"/>
              <w:bCs w:val="0"/>
              <w:noProof/>
              <w:sz w:val="22"/>
              <w:szCs w:val="22"/>
            </w:rPr>
          </w:pPr>
          <w:hyperlink w:anchor="_Toc174458382" w:history="1">
            <w:r w:rsidR="009A5074" w:rsidRPr="008C5E4E">
              <w:rPr>
                <w:rStyle w:val="Hypertextovodkaz"/>
                <w:rFonts w:eastAsia="Calibri"/>
                <w:noProof/>
              </w:rPr>
              <w:t>8. Požadavky na prokázání splnění kvalifikace</w:t>
            </w:r>
            <w:r w:rsidR="009A5074">
              <w:rPr>
                <w:noProof/>
                <w:webHidden/>
              </w:rPr>
              <w:tab/>
            </w:r>
            <w:r>
              <w:rPr>
                <w:noProof/>
                <w:webHidden/>
              </w:rPr>
              <w:fldChar w:fldCharType="begin"/>
            </w:r>
            <w:r w:rsidR="009A5074">
              <w:rPr>
                <w:noProof/>
                <w:webHidden/>
              </w:rPr>
              <w:instrText xml:space="preserve"> PAGEREF _Toc174458382 \h </w:instrText>
            </w:r>
            <w:r>
              <w:rPr>
                <w:noProof/>
                <w:webHidden/>
              </w:rPr>
            </w:r>
            <w:r>
              <w:rPr>
                <w:noProof/>
                <w:webHidden/>
              </w:rPr>
              <w:fldChar w:fldCharType="separate"/>
            </w:r>
            <w:r w:rsidR="009A5074">
              <w:rPr>
                <w:noProof/>
                <w:webHidden/>
              </w:rPr>
              <w:t>8</w:t>
            </w:r>
            <w:r>
              <w:rPr>
                <w:noProof/>
                <w:webHidden/>
              </w:rPr>
              <w:fldChar w:fldCharType="end"/>
            </w:r>
          </w:hyperlink>
        </w:p>
        <w:p w:rsidR="009A5074" w:rsidRDefault="002C7272">
          <w:pPr>
            <w:pStyle w:val="Obsah2"/>
            <w:tabs>
              <w:tab w:val="right" w:leader="dot" w:pos="9062"/>
            </w:tabs>
            <w:rPr>
              <w:rFonts w:asciiTheme="minorHAnsi" w:eastAsiaTheme="minorEastAsia" w:hAnsiTheme="minorHAnsi" w:cstheme="minorBidi"/>
              <w:bCs w:val="0"/>
              <w:noProof/>
              <w:sz w:val="22"/>
              <w:szCs w:val="22"/>
            </w:rPr>
          </w:pPr>
          <w:hyperlink w:anchor="_Toc174458383" w:history="1">
            <w:r w:rsidR="009A5074" w:rsidRPr="008C5E4E">
              <w:rPr>
                <w:rStyle w:val="Hypertextovodkaz"/>
                <w:rFonts w:eastAsia="Calibri"/>
                <w:noProof/>
              </w:rPr>
              <w:t>8.1. Základní způsobilost dle § 74 zákona</w:t>
            </w:r>
            <w:r w:rsidR="009A5074">
              <w:rPr>
                <w:noProof/>
                <w:webHidden/>
              </w:rPr>
              <w:tab/>
            </w:r>
            <w:r>
              <w:rPr>
                <w:noProof/>
                <w:webHidden/>
              </w:rPr>
              <w:fldChar w:fldCharType="begin"/>
            </w:r>
            <w:r w:rsidR="009A5074">
              <w:rPr>
                <w:noProof/>
                <w:webHidden/>
              </w:rPr>
              <w:instrText xml:space="preserve"> PAGEREF _Toc174458383 \h </w:instrText>
            </w:r>
            <w:r>
              <w:rPr>
                <w:noProof/>
                <w:webHidden/>
              </w:rPr>
            </w:r>
            <w:r>
              <w:rPr>
                <w:noProof/>
                <w:webHidden/>
              </w:rPr>
              <w:fldChar w:fldCharType="separate"/>
            </w:r>
            <w:r w:rsidR="009A5074">
              <w:rPr>
                <w:noProof/>
                <w:webHidden/>
              </w:rPr>
              <w:t>9</w:t>
            </w:r>
            <w:r>
              <w:rPr>
                <w:noProof/>
                <w:webHidden/>
              </w:rPr>
              <w:fldChar w:fldCharType="end"/>
            </w:r>
          </w:hyperlink>
        </w:p>
        <w:p w:rsidR="009A5074" w:rsidRDefault="002C7272">
          <w:pPr>
            <w:pStyle w:val="Obsah2"/>
            <w:tabs>
              <w:tab w:val="right" w:leader="dot" w:pos="9062"/>
            </w:tabs>
            <w:rPr>
              <w:rFonts w:asciiTheme="minorHAnsi" w:eastAsiaTheme="minorEastAsia" w:hAnsiTheme="minorHAnsi" w:cstheme="minorBidi"/>
              <w:bCs w:val="0"/>
              <w:noProof/>
              <w:sz w:val="22"/>
              <w:szCs w:val="22"/>
            </w:rPr>
          </w:pPr>
          <w:hyperlink w:anchor="_Toc174458384" w:history="1">
            <w:r w:rsidR="009A5074" w:rsidRPr="008C5E4E">
              <w:rPr>
                <w:rStyle w:val="Hypertextovodkaz"/>
                <w:rFonts w:eastAsia="Calibri"/>
                <w:noProof/>
              </w:rPr>
              <w:t>8.2. Profesní způsobilost dle § 77 zákona</w:t>
            </w:r>
            <w:r w:rsidR="009A5074">
              <w:rPr>
                <w:noProof/>
                <w:webHidden/>
              </w:rPr>
              <w:tab/>
            </w:r>
            <w:r>
              <w:rPr>
                <w:noProof/>
                <w:webHidden/>
              </w:rPr>
              <w:fldChar w:fldCharType="begin"/>
            </w:r>
            <w:r w:rsidR="009A5074">
              <w:rPr>
                <w:noProof/>
                <w:webHidden/>
              </w:rPr>
              <w:instrText xml:space="preserve"> PAGEREF _Toc174458384 \h </w:instrText>
            </w:r>
            <w:r>
              <w:rPr>
                <w:noProof/>
                <w:webHidden/>
              </w:rPr>
            </w:r>
            <w:r>
              <w:rPr>
                <w:noProof/>
                <w:webHidden/>
              </w:rPr>
              <w:fldChar w:fldCharType="separate"/>
            </w:r>
            <w:r w:rsidR="009A5074">
              <w:rPr>
                <w:noProof/>
                <w:webHidden/>
              </w:rPr>
              <w:t>10</w:t>
            </w:r>
            <w:r>
              <w:rPr>
                <w:noProof/>
                <w:webHidden/>
              </w:rPr>
              <w:fldChar w:fldCharType="end"/>
            </w:r>
          </w:hyperlink>
        </w:p>
        <w:p w:rsidR="009A5074" w:rsidRDefault="002C7272">
          <w:pPr>
            <w:pStyle w:val="Obsah2"/>
            <w:tabs>
              <w:tab w:val="right" w:leader="dot" w:pos="9062"/>
            </w:tabs>
            <w:rPr>
              <w:rFonts w:asciiTheme="minorHAnsi" w:eastAsiaTheme="minorEastAsia" w:hAnsiTheme="minorHAnsi" w:cstheme="minorBidi"/>
              <w:bCs w:val="0"/>
              <w:noProof/>
              <w:sz w:val="22"/>
              <w:szCs w:val="22"/>
            </w:rPr>
          </w:pPr>
          <w:hyperlink w:anchor="_Toc174458385" w:history="1">
            <w:r w:rsidR="009A5074" w:rsidRPr="008C5E4E">
              <w:rPr>
                <w:rStyle w:val="Hypertextovodkaz"/>
                <w:rFonts w:eastAsia="Calibri"/>
                <w:noProof/>
              </w:rPr>
              <w:t>8.3. Technická kvalifikace dle §79</w:t>
            </w:r>
            <w:r w:rsidR="009A5074">
              <w:rPr>
                <w:noProof/>
                <w:webHidden/>
              </w:rPr>
              <w:tab/>
            </w:r>
            <w:r>
              <w:rPr>
                <w:noProof/>
                <w:webHidden/>
              </w:rPr>
              <w:fldChar w:fldCharType="begin"/>
            </w:r>
            <w:r w:rsidR="009A5074">
              <w:rPr>
                <w:noProof/>
                <w:webHidden/>
              </w:rPr>
              <w:instrText xml:space="preserve"> PAGEREF _Toc174458385 \h </w:instrText>
            </w:r>
            <w:r>
              <w:rPr>
                <w:noProof/>
                <w:webHidden/>
              </w:rPr>
            </w:r>
            <w:r>
              <w:rPr>
                <w:noProof/>
                <w:webHidden/>
              </w:rPr>
              <w:fldChar w:fldCharType="separate"/>
            </w:r>
            <w:r w:rsidR="009A5074">
              <w:rPr>
                <w:noProof/>
                <w:webHidden/>
              </w:rPr>
              <w:t>10</w:t>
            </w:r>
            <w:r>
              <w:rPr>
                <w:noProof/>
                <w:webHidden/>
              </w:rPr>
              <w:fldChar w:fldCharType="end"/>
            </w:r>
          </w:hyperlink>
        </w:p>
        <w:p w:rsidR="009A5074" w:rsidRDefault="002C7272">
          <w:pPr>
            <w:pStyle w:val="Obsah2"/>
            <w:tabs>
              <w:tab w:val="right" w:leader="dot" w:pos="9062"/>
            </w:tabs>
            <w:rPr>
              <w:rFonts w:asciiTheme="minorHAnsi" w:eastAsiaTheme="minorEastAsia" w:hAnsiTheme="minorHAnsi" w:cstheme="minorBidi"/>
              <w:bCs w:val="0"/>
              <w:noProof/>
              <w:sz w:val="22"/>
              <w:szCs w:val="22"/>
            </w:rPr>
          </w:pPr>
          <w:hyperlink w:anchor="_Toc174458386" w:history="1">
            <w:r w:rsidR="009A5074" w:rsidRPr="008C5E4E">
              <w:rPr>
                <w:rStyle w:val="Hypertextovodkaz"/>
                <w:rFonts w:eastAsia="Calibri"/>
                <w:noProof/>
              </w:rPr>
              <w:t>8.4. Prokazování splnění kvalifikačních předpokladů</w:t>
            </w:r>
            <w:r w:rsidR="009A5074">
              <w:rPr>
                <w:noProof/>
                <w:webHidden/>
              </w:rPr>
              <w:tab/>
            </w:r>
            <w:r>
              <w:rPr>
                <w:noProof/>
                <w:webHidden/>
              </w:rPr>
              <w:fldChar w:fldCharType="begin"/>
            </w:r>
            <w:r w:rsidR="009A5074">
              <w:rPr>
                <w:noProof/>
                <w:webHidden/>
              </w:rPr>
              <w:instrText xml:space="preserve"> PAGEREF _Toc174458386 \h </w:instrText>
            </w:r>
            <w:r>
              <w:rPr>
                <w:noProof/>
                <w:webHidden/>
              </w:rPr>
            </w:r>
            <w:r>
              <w:rPr>
                <w:noProof/>
                <w:webHidden/>
              </w:rPr>
              <w:fldChar w:fldCharType="separate"/>
            </w:r>
            <w:r w:rsidR="009A5074">
              <w:rPr>
                <w:noProof/>
                <w:webHidden/>
              </w:rPr>
              <w:t>11</w:t>
            </w:r>
            <w:r>
              <w:rPr>
                <w:noProof/>
                <w:webHidden/>
              </w:rPr>
              <w:fldChar w:fldCharType="end"/>
            </w:r>
          </w:hyperlink>
        </w:p>
        <w:p w:rsidR="009A5074" w:rsidRDefault="002C7272">
          <w:pPr>
            <w:pStyle w:val="Obsah2"/>
            <w:tabs>
              <w:tab w:val="right" w:leader="dot" w:pos="9062"/>
            </w:tabs>
            <w:rPr>
              <w:rFonts w:asciiTheme="minorHAnsi" w:eastAsiaTheme="minorEastAsia" w:hAnsiTheme="minorHAnsi" w:cstheme="minorBidi"/>
              <w:bCs w:val="0"/>
              <w:noProof/>
              <w:sz w:val="22"/>
              <w:szCs w:val="22"/>
            </w:rPr>
          </w:pPr>
          <w:hyperlink w:anchor="_Toc174458387" w:history="1">
            <w:r w:rsidR="009A5074" w:rsidRPr="008C5E4E">
              <w:rPr>
                <w:rStyle w:val="Hypertextovodkaz"/>
                <w:rFonts w:eastAsia="Calibri"/>
                <w:noProof/>
              </w:rPr>
              <w:t>8.5. Prokazování kvalifikace získané v zahraničí dle §81 zákona</w:t>
            </w:r>
            <w:r w:rsidR="009A5074">
              <w:rPr>
                <w:noProof/>
                <w:webHidden/>
              </w:rPr>
              <w:tab/>
            </w:r>
            <w:r>
              <w:rPr>
                <w:noProof/>
                <w:webHidden/>
              </w:rPr>
              <w:fldChar w:fldCharType="begin"/>
            </w:r>
            <w:r w:rsidR="009A5074">
              <w:rPr>
                <w:noProof/>
                <w:webHidden/>
              </w:rPr>
              <w:instrText xml:space="preserve"> PAGEREF _Toc174458387 \h </w:instrText>
            </w:r>
            <w:r>
              <w:rPr>
                <w:noProof/>
                <w:webHidden/>
              </w:rPr>
            </w:r>
            <w:r>
              <w:rPr>
                <w:noProof/>
                <w:webHidden/>
              </w:rPr>
              <w:fldChar w:fldCharType="separate"/>
            </w:r>
            <w:r w:rsidR="009A5074">
              <w:rPr>
                <w:noProof/>
                <w:webHidden/>
              </w:rPr>
              <w:t>11</w:t>
            </w:r>
            <w:r>
              <w:rPr>
                <w:noProof/>
                <w:webHidden/>
              </w:rPr>
              <w:fldChar w:fldCharType="end"/>
            </w:r>
          </w:hyperlink>
        </w:p>
        <w:p w:rsidR="009A5074" w:rsidRDefault="002C7272">
          <w:pPr>
            <w:pStyle w:val="Obsah2"/>
            <w:tabs>
              <w:tab w:val="right" w:leader="dot" w:pos="9062"/>
            </w:tabs>
            <w:rPr>
              <w:rFonts w:asciiTheme="minorHAnsi" w:eastAsiaTheme="minorEastAsia" w:hAnsiTheme="minorHAnsi" w:cstheme="minorBidi"/>
              <w:bCs w:val="0"/>
              <w:noProof/>
              <w:sz w:val="22"/>
              <w:szCs w:val="22"/>
            </w:rPr>
          </w:pPr>
          <w:hyperlink w:anchor="_Toc174458388" w:history="1">
            <w:r w:rsidR="009A5074" w:rsidRPr="008C5E4E">
              <w:rPr>
                <w:rStyle w:val="Hypertextovodkaz"/>
                <w:rFonts w:eastAsia="Calibri"/>
                <w:noProof/>
              </w:rPr>
              <w:t>8.6. Kvalifikace v případě společné účasti dodavatelů dle § 82 zákona</w:t>
            </w:r>
            <w:r w:rsidR="009A5074">
              <w:rPr>
                <w:noProof/>
                <w:webHidden/>
              </w:rPr>
              <w:tab/>
            </w:r>
            <w:r>
              <w:rPr>
                <w:noProof/>
                <w:webHidden/>
              </w:rPr>
              <w:fldChar w:fldCharType="begin"/>
            </w:r>
            <w:r w:rsidR="009A5074">
              <w:rPr>
                <w:noProof/>
                <w:webHidden/>
              </w:rPr>
              <w:instrText xml:space="preserve"> PAGEREF _Toc174458388 \h </w:instrText>
            </w:r>
            <w:r>
              <w:rPr>
                <w:noProof/>
                <w:webHidden/>
              </w:rPr>
            </w:r>
            <w:r>
              <w:rPr>
                <w:noProof/>
                <w:webHidden/>
              </w:rPr>
              <w:fldChar w:fldCharType="separate"/>
            </w:r>
            <w:r w:rsidR="009A5074">
              <w:rPr>
                <w:noProof/>
                <w:webHidden/>
              </w:rPr>
              <w:t>11</w:t>
            </w:r>
            <w:r>
              <w:rPr>
                <w:noProof/>
                <w:webHidden/>
              </w:rPr>
              <w:fldChar w:fldCharType="end"/>
            </w:r>
          </w:hyperlink>
        </w:p>
        <w:p w:rsidR="009A5074" w:rsidRDefault="002C7272">
          <w:pPr>
            <w:pStyle w:val="Obsah2"/>
            <w:tabs>
              <w:tab w:val="right" w:leader="dot" w:pos="9062"/>
            </w:tabs>
            <w:rPr>
              <w:rFonts w:asciiTheme="minorHAnsi" w:eastAsiaTheme="minorEastAsia" w:hAnsiTheme="minorHAnsi" w:cstheme="minorBidi"/>
              <w:bCs w:val="0"/>
              <w:noProof/>
              <w:sz w:val="22"/>
              <w:szCs w:val="22"/>
            </w:rPr>
          </w:pPr>
          <w:hyperlink w:anchor="_Toc174458389" w:history="1">
            <w:r w:rsidR="009A5074" w:rsidRPr="008C5E4E">
              <w:rPr>
                <w:rStyle w:val="Hypertextovodkaz"/>
                <w:rFonts w:eastAsia="Calibri"/>
                <w:noProof/>
              </w:rPr>
              <w:t>8.7. Prokazování kvalifikace prostřednictvím jiných osob dle § 83 zákona</w:t>
            </w:r>
            <w:r w:rsidR="009A5074">
              <w:rPr>
                <w:noProof/>
                <w:webHidden/>
              </w:rPr>
              <w:tab/>
            </w:r>
            <w:r>
              <w:rPr>
                <w:noProof/>
                <w:webHidden/>
              </w:rPr>
              <w:fldChar w:fldCharType="begin"/>
            </w:r>
            <w:r w:rsidR="009A5074">
              <w:rPr>
                <w:noProof/>
                <w:webHidden/>
              </w:rPr>
              <w:instrText xml:space="preserve"> PAGEREF _Toc174458389 \h </w:instrText>
            </w:r>
            <w:r>
              <w:rPr>
                <w:noProof/>
                <w:webHidden/>
              </w:rPr>
            </w:r>
            <w:r>
              <w:rPr>
                <w:noProof/>
                <w:webHidden/>
              </w:rPr>
              <w:fldChar w:fldCharType="separate"/>
            </w:r>
            <w:r w:rsidR="009A5074">
              <w:rPr>
                <w:noProof/>
                <w:webHidden/>
              </w:rPr>
              <w:t>12</w:t>
            </w:r>
            <w:r>
              <w:rPr>
                <w:noProof/>
                <w:webHidden/>
              </w:rPr>
              <w:fldChar w:fldCharType="end"/>
            </w:r>
          </w:hyperlink>
        </w:p>
        <w:p w:rsidR="009A5074" w:rsidRDefault="002C7272">
          <w:pPr>
            <w:pStyle w:val="Obsah2"/>
            <w:tabs>
              <w:tab w:val="right" w:leader="dot" w:pos="9062"/>
            </w:tabs>
            <w:rPr>
              <w:rFonts w:asciiTheme="minorHAnsi" w:eastAsiaTheme="minorEastAsia" w:hAnsiTheme="minorHAnsi" w:cstheme="minorBidi"/>
              <w:bCs w:val="0"/>
              <w:noProof/>
              <w:sz w:val="22"/>
              <w:szCs w:val="22"/>
            </w:rPr>
          </w:pPr>
          <w:hyperlink w:anchor="_Toc174458390" w:history="1">
            <w:r w:rsidR="009A5074" w:rsidRPr="008C5E4E">
              <w:rPr>
                <w:rStyle w:val="Hypertextovodkaz"/>
                <w:rFonts w:eastAsia="Calibri"/>
                <w:noProof/>
              </w:rPr>
              <w:t>8.8. Společné prokazování kvalifikace dle § 84 zákona</w:t>
            </w:r>
            <w:r w:rsidR="009A5074">
              <w:rPr>
                <w:noProof/>
                <w:webHidden/>
              </w:rPr>
              <w:tab/>
            </w:r>
            <w:r>
              <w:rPr>
                <w:noProof/>
                <w:webHidden/>
              </w:rPr>
              <w:fldChar w:fldCharType="begin"/>
            </w:r>
            <w:r w:rsidR="009A5074">
              <w:rPr>
                <w:noProof/>
                <w:webHidden/>
              </w:rPr>
              <w:instrText xml:space="preserve"> PAGEREF _Toc174458390 \h </w:instrText>
            </w:r>
            <w:r>
              <w:rPr>
                <w:noProof/>
                <w:webHidden/>
              </w:rPr>
            </w:r>
            <w:r>
              <w:rPr>
                <w:noProof/>
                <w:webHidden/>
              </w:rPr>
              <w:fldChar w:fldCharType="separate"/>
            </w:r>
            <w:r w:rsidR="009A5074">
              <w:rPr>
                <w:noProof/>
                <w:webHidden/>
              </w:rPr>
              <w:t>12</w:t>
            </w:r>
            <w:r>
              <w:rPr>
                <w:noProof/>
                <w:webHidden/>
              </w:rPr>
              <w:fldChar w:fldCharType="end"/>
            </w:r>
          </w:hyperlink>
        </w:p>
        <w:p w:rsidR="009A5074" w:rsidRDefault="002C7272">
          <w:pPr>
            <w:pStyle w:val="Obsah2"/>
            <w:tabs>
              <w:tab w:val="right" w:leader="dot" w:pos="9062"/>
            </w:tabs>
            <w:rPr>
              <w:rFonts w:asciiTheme="minorHAnsi" w:eastAsiaTheme="minorEastAsia" w:hAnsiTheme="minorHAnsi" w:cstheme="minorBidi"/>
              <w:bCs w:val="0"/>
              <w:noProof/>
              <w:sz w:val="22"/>
              <w:szCs w:val="22"/>
            </w:rPr>
          </w:pPr>
          <w:hyperlink w:anchor="_Toc174458391" w:history="1">
            <w:r w:rsidR="009A5074" w:rsidRPr="008C5E4E">
              <w:rPr>
                <w:rStyle w:val="Hypertextovodkaz"/>
                <w:rFonts w:eastAsia="Calibri"/>
                <w:noProof/>
              </w:rPr>
              <w:t>8.9. Změna kvalifikace účastníka zadávacího řízení dle §88 zákona</w:t>
            </w:r>
            <w:r w:rsidR="009A5074">
              <w:rPr>
                <w:noProof/>
                <w:webHidden/>
              </w:rPr>
              <w:tab/>
            </w:r>
            <w:r>
              <w:rPr>
                <w:noProof/>
                <w:webHidden/>
              </w:rPr>
              <w:fldChar w:fldCharType="begin"/>
            </w:r>
            <w:r w:rsidR="009A5074">
              <w:rPr>
                <w:noProof/>
                <w:webHidden/>
              </w:rPr>
              <w:instrText xml:space="preserve"> PAGEREF _Toc174458391 \h </w:instrText>
            </w:r>
            <w:r>
              <w:rPr>
                <w:noProof/>
                <w:webHidden/>
              </w:rPr>
            </w:r>
            <w:r>
              <w:rPr>
                <w:noProof/>
                <w:webHidden/>
              </w:rPr>
              <w:fldChar w:fldCharType="separate"/>
            </w:r>
            <w:r w:rsidR="009A5074">
              <w:rPr>
                <w:noProof/>
                <w:webHidden/>
              </w:rPr>
              <w:t>12</w:t>
            </w:r>
            <w:r>
              <w:rPr>
                <w:noProof/>
                <w:webHidden/>
              </w:rPr>
              <w:fldChar w:fldCharType="end"/>
            </w:r>
          </w:hyperlink>
        </w:p>
        <w:p w:rsidR="009A5074" w:rsidRDefault="002C7272">
          <w:pPr>
            <w:pStyle w:val="Obsah2"/>
            <w:tabs>
              <w:tab w:val="right" w:leader="dot" w:pos="9062"/>
            </w:tabs>
            <w:rPr>
              <w:rFonts w:asciiTheme="minorHAnsi" w:eastAsiaTheme="minorEastAsia" w:hAnsiTheme="minorHAnsi" w:cstheme="minorBidi"/>
              <w:bCs w:val="0"/>
              <w:noProof/>
              <w:sz w:val="22"/>
              <w:szCs w:val="22"/>
            </w:rPr>
          </w:pPr>
          <w:hyperlink w:anchor="_Toc174458392" w:history="1">
            <w:r w:rsidR="009A5074" w:rsidRPr="008C5E4E">
              <w:rPr>
                <w:rStyle w:val="Hypertextovodkaz"/>
                <w:rFonts w:eastAsia="Calibri"/>
                <w:noProof/>
              </w:rPr>
              <w:t>8.10. Prokázání kvalifikace výpisem ze seznamu kvalifikovaných dodavatelů nebo certifikátem ze systému certifikovaných dodavatelů</w:t>
            </w:r>
            <w:r w:rsidR="009A5074">
              <w:rPr>
                <w:noProof/>
                <w:webHidden/>
              </w:rPr>
              <w:tab/>
            </w:r>
            <w:r>
              <w:rPr>
                <w:noProof/>
                <w:webHidden/>
              </w:rPr>
              <w:fldChar w:fldCharType="begin"/>
            </w:r>
            <w:r w:rsidR="009A5074">
              <w:rPr>
                <w:noProof/>
                <w:webHidden/>
              </w:rPr>
              <w:instrText xml:space="preserve"> PAGEREF _Toc174458392 \h </w:instrText>
            </w:r>
            <w:r>
              <w:rPr>
                <w:noProof/>
                <w:webHidden/>
              </w:rPr>
            </w:r>
            <w:r>
              <w:rPr>
                <w:noProof/>
                <w:webHidden/>
              </w:rPr>
              <w:fldChar w:fldCharType="separate"/>
            </w:r>
            <w:r w:rsidR="009A5074">
              <w:rPr>
                <w:noProof/>
                <w:webHidden/>
              </w:rPr>
              <w:t>12</w:t>
            </w:r>
            <w:r>
              <w:rPr>
                <w:noProof/>
                <w:webHidden/>
              </w:rPr>
              <w:fldChar w:fldCharType="end"/>
            </w:r>
          </w:hyperlink>
        </w:p>
        <w:p w:rsidR="009A5074" w:rsidRDefault="002C7272">
          <w:pPr>
            <w:pStyle w:val="Obsah2"/>
            <w:tabs>
              <w:tab w:val="right" w:leader="dot" w:pos="9062"/>
            </w:tabs>
            <w:rPr>
              <w:rFonts w:asciiTheme="minorHAnsi" w:eastAsiaTheme="minorEastAsia" w:hAnsiTheme="minorHAnsi" w:cstheme="minorBidi"/>
              <w:bCs w:val="0"/>
              <w:noProof/>
              <w:sz w:val="22"/>
              <w:szCs w:val="22"/>
            </w:rPr>
          </w:pPr>
          <w:hyperlink w:anchor="_Toc174458393" w:history="1">
            <w:r w:rsidR="009A5074" w:rsidRPr="008C5E4E">
              <w:rPr>
                <w:rStyle w:val="Hypertextovodkaz"/>
                <w:rFonts w:eastAsia="Calibri"/>
                <w:noProof/>
              </w:rPr>
              <w:t>8.11. Obnovení způsobilosti účastníka zadávacího řízení dle § 76 zákona</w:t>
            </w:r>
            <w:r w:rsidR="009A5074">
              <w:rPr>
                <w:noProof/>
                <w:webHidden/>
              </w:rPr>
              <w:tab/>
            </w:r>
            <w:r>
              <w:rPr>
                <w:noProof/>
                <w:webHidden/>
              </w:rPr>
              <w:fldChar w:fldCharType="begin"/>
            </w:r>
            <w:r w:rsidR="009A5074">
              <w:rPr>
                <w:noProof/>
                <w:webHidden/>
              </w:rPr>
              <w:instrText xml:space="preserve"> PAGEREF _Toc174458393 \h </w:instrText>
            </w:r>
            <w:r>
              <w:rPr>
                <w:noProof/>
                <w:webHidden/>
              </w:rPr>
            </w:r>
            <w:r>
              <w:rPr>
                <w:noProof/>
                <w:webHidden/>
              </w:rPr>
              <w:fldChar w:fldCharType="separate"/>
            </w:r>
            <w:r w:rsidR="009A5074">
              <w:rPr>
                <w:noProof/>
                <w:webHidden/>
              </w:rPr>
              <w:t>13</w:t>
            </w:r>
            <w:r>
              <w:rPr>
                <w:noProof/>
                <w:webHidden/>
              </w:rPr>
              <w:fldChar w:fldCharType="end"/>
            </w:r>
          </w:hyperlink>
        </w:p>
        <w:p w:rsidR="009A5074" w:rsidRDefault="002C7272">
          <w:pPr>
            <w:pStyle w:val="Obsah1"/>
            <w:tabs>
              <w:tab w:val="right" w:leader="dot" w:pos="9062"/>
            </w:tabs>
            <w:rPr>
              <w:rFonts w:asciiTheme="minorHAnsi" w:eastAsiaTheme="minorEastAsia" w:hAnsiTheme="minorHAnsi" w:cstheme="minorBidi"/>
              <w:bCs w:val="0"/>
              <w:noProof/>
              <w:sz w:val="22"/>
              <w:szCs w:val="22"/>
            </w:rPr>
          </w:pPr>
          <w:hyperlink w:anchor="_Toc174458394" w:history="1">
            <w:r w:rsidR="009A5074" w:rsidRPr="008C5E4E">
              <w:rPr>
                <w:rStyle w:val="Hypertextovodkaz"/>
                <w:rFonts w:eastAsia="Calibri"/>
                <w:noProof/>
              </w:rPr>
              <w:t>9. Ostatní části nabídky</w:t>
            </w:r>
            <w:r w:rsidR="009A5074">
              <w:rPr>
                <w:noProof/>
                <w:webHidden/>
              </w:rPr>
              <w:tab/>
            </w:r>
            <w:r>
              <w:rPr>
                <w:noProof/>
                <w:webHidden/>
              </w:rPr>
              <w:fldChar w:fldCharType="begin"/>
            </w:r>
            <w:r w:rsidR="009A5074">
              <w:rPr>
                <w:noProof/>
                <w:webHidden/>
              </w:rPr>
              <w:instrText xml:space="preserve"> PAGEREF _Toc174458394 \h </w:instrText>
            </w:r>
            <w:r>
              <w:rPr>
                <w:noProof/>
                <w:webHidden/>
              </w:rPr>
            </w:r>
            <w:r>
              <w:rPr>
                <w:noProof/>
                <w:webHidden/>
              </w:rPr>
              <w:fldChar w:fldCharType="separate"/>
            </w:r>
            <w:r w:rsidR="009A5074">
              <w:rPr>
                <w:noProof/>
                <w:webHidden/>
              </w:rPr>
              <w:t>13</w:t>
            </w:r>
            <w:r>
              <w:rPr>
                <w:noProof/>
                <w:webHidden/>
              </w:rPr>
              <w:fldChar w:fldCharType="end"/>
            </w:r>
          </w:hyperlink>
        </w:p>
        <w:p w:rsidR="009A5074" w:rsidRDefault="002C7272">
          <w:pPr>
            <w:pStyle w:val="Obsah2"/>
            <w:tabs>
              <w:tab w:val="right" w:leader="dot" w:pos="9062"/>
            </w:tabs>
            <w:rPr>
              <w:rFonts w:asciiTheme="minorHAnsi" w:eastAsiaTheme="minorEastAsia" w:hAnsiTheme="minorHAnsi" w:cstheme="minorBidi"/>
              <w:bCs w:val="0"/>
              <w:noProof/>
              <w:sz w:val="22"/>
              <w:szCs w:val="22"/>
            </w:rPr>
          </w:pPr>
          <w:hyperlink w:anchor="_Toc174458395" w:history="1">
            <w:r w:rsidR="009A5074" w:rsidRPr="008C5E4E">
              <w:rPr>
                <w:rStyle w:val="Hypertextovodkaz"/>
                <w:rFonts w:eastAsia="Calibri"/>
                <w:noProof/>
              </w:rPr>
              <w:t>9.1. Technický popis dodávaného předmětu</w:t>
            </w:r>
            <w:r w:rsidR="009A5074">
              <w:rPr>
                <w:noProof/>
                <w:webHidden/>
              </w:rPr>
              <w:tab/>
            </w:r>
            <w:r>
              <w:rPr>
                <w:noProof/>
                <w:webHidden/>
              </w:rPr>
              <w:fldChar w:fldCharType="begin"/>
            </w:r>
            <w:r w:rsidR="009A5074">
              <w:rPr>
                <w:noProof/>
                <w:webHidden/>
              </w:rPr>
              <w:instrText xml:space="preserve"> PAGEREF _Toc174458395 \h </w:instrText>
            </w:r>
            <w:r>
              <w:rPr>
                <w:noProof/>
                <w:webHidden/>
              </w:rPr>
            </w:r>
            <w:r>
              <w:rPr>
                <w:noProof/>
                <w:webHidden/>
              </w:rPr>
              <w:fldChar w:fldCharType="separate"/>
            </w:r>
            <w:r w:rsidR="009A5074">
              <w:rPr>
                <w:noProof/>
                <w:webHidden/>
              </w:rPr>
              <w:t>13</w:t>
            </w:r>
            <w:r>
              <w:rPr>
                <w:noProof/>
                <w:webHidden/>
              </w:rPr>
              <w:fldChar w:fldCharType="end"/>
            </w:r>
          </w:hyperlink>
        </w:p>
        <w:p w:rsidR="009A5074" w:rsidRDefault="002C7272">
          <w:pPr>
            <w:pStyle w:val="Obsah2"/>
            <w:tabs>
              <w:tab w:val="right" w:leader="dot" w:pos="9062"/>
            </w:tabs>
            <w:rPr>
              <w:rFonts w:asciiTheme="minorHAnsi" w:eastAsiaTheme="minorEastAsia" w:hAnsiTheme="minorHAnsi" w:cstheme="minorBidi"/>
              <w:bCs w:val="0"/>
              <w:noProof/>
              <w:sz w:val="22"/>
              <w:szCs w:val="22"/>
            </w:rPr>
          </w:pPr>
          <w:hyperlink w:anchor="_Toc174458396" w:history="1">
            <w:r w:rsidR="009A5074" w:rsidRPr="008C5E4E">
              <w:rPr>
                <w:rStyle w:val="Hypertextovodkaz"/>
                <w:rFonts w:eastAsia="Calibri"/>
                <w:noProof/>
              </w:rPr>
              <w:t>9.2. Schvalovací dokument vydaný na produkt</w:t>
            </w:r>
            <w:r w:rsidR="009A5074">
              <w:rPr>
                <w:noProof/>
                <w:webHidden/>
              </w:rPr>
              <w:tab/>
            </w:r>
            <w:r>
              <w:rPr>
                <w:noProof/>
                <w:webHidden/>
              </w:rPr>
              <w:fldChar w:fldCharType="begin"/>
            </w:r>
            <w:r w:rsidR="009A5074">
              <w:rPr>
                <w:noProof/>
                <w:webHidden/>
              </w:rPr>
              <w:instrText xml:space="preserve"> PAGEREF _Toc174458396 \h </w:instrText>
            </w:r>
            <w:r>
              <w:rPr>
                <w:noProof/>
                <w:webHidden/>
              </w:rPr>
            </w:r>
            <w:r>
              <w:rPr>
                <w:noProof/>
                <w:webHidden/>
              </w:rPr>
              <w:fldChar w:fldCharType="separate"/>
            </w:r>
            <w:r w:rsidR="009A5074">
              <w:rPr>
                <w:noProof/>
                <w:webHidden/>
              </w:rPr>
              <w:t>13</w:t>
            </w:r>
            <w:r>
              <w:rPr>
                <w:noProof/>
                <w:webHidden/>
              </w:rPr>
              <w:fldChar w:fldCharType="end"/>
            </w:r>
          </w:hyperlink>
        </w:p>
        <w:p w:rsidR="009A5074" w:rsidRDefault="002C7272">
          <w:pPr>
            <w:pStyle w:val="Obsah2"/>
            <w:tabs>
              <w:tab w:val="right" w:leader="dot" w:pos="9062"/>
            </w:tabs>
            <w:rPr>
              <w:rFonts w:asciiTheme="minorHAnsi" w:eastAsiaTheme="minorEastAsia" w:hAnsiTheme="minorHAnsi" w:cstheme="minorBidi"/>
              <w:bCs w:val="0"/>
              <w:noProof/>
              <w:sz w:val="22"/>
              <w:szCs w:val="22"/>
            </w:rPr>
          </w:pPr>
          <w:hyperlink w:anchor="_Toc174458397" w:history="1">
            <w:r w:rsidR="009A5074" w:rsidRPr="008C5E4E">
              <w:rPr>
                <w:rStyle w:val="Hypertextovodkaz"/>
                <w:rFonts w:eastAsia="Calibri"/>
                <w:noProof/>
              </w:rPr>
              <w:t>9.3. Odpovědné zadávání</w:t>
            </w:r>
            <w:r w:rsidR="009A5074">
              <w:rPr>
                <w:noProof/>
                <w:webHidden/>
              </w:rPr>
              <w:tab/>
            </w:r>
            <w:r>
              <w:rPr>
                <w:noProof/>
                <w:webHidden/>
              </w:rPr>
              <w:fldChar w:fldCharType="begin"/>
            </w:r>
            <w:r w:rsidR="009A5074">
              <w:rPr>
                <w:noProof/>
                <w:webHidden/>
              </w:rPr>
              <w:instrText xml:space="preserve"> PAGEREF _Toc174458397 \h </w:instrText>
            </w:r>
            <w:r>
              <w:rPr>
                <w:noProof/>
                <w:webHidden/>
              </w:rPr>
            </w:r>
            <w:r>
              <w:rPr>
                <w:noProof/>
                <w:webHidden/>
              </w:rPr>
              <w:fldChar w:fldCharType="separate"/>
            </w:r>
            <w:r w:rsidR="009A5074">
              <w:rPr>
                <w:noProof/>
                <w:webHidden/>
              </w:rPr>
              <w:t>13</w:t>
            </w:r>
            <w:r>
              <w:rPr>
                <w:noProof/>
                <w:webHidden/>
              </w:rPr>
              <w:fldChar w:fldCharType="end"/>
            </w:r>
          </w:hyperlink>
        </w:p>
        <w:p w:rsidR="009A5074" w:rsidRDefault="002C7272">
          <w:pPr>
            <w:pStyle w:val="Obsah2"/>
            <w:tabs>
              <w:tab w:val="right" w:leader="dot" w:pos="9062"/>
            </w:tabs>
            <w:rPr>
              <w:rFonts w:asciiTheme="minorHAnsi" w:eastAsiaTheme="minorEastAsia" w:hAnsiTheme="minorHAnsi" w:cstheme="minorBidi"/>
              <w:bCs w:val="0"/>
              <w:noProof/>
              <w:sz w:val="22"/>
              <w:szCs w:val="22"/>
            </w:rPr>
          </w:pPr>
          <w:hyperlink w:anchor="_Toc174458398" w:history="1">
            <w:r w:rsidR="009A5074" w:rsidRPr="008C5E4E">
              <w:rPr>
                <w:rStyle w:val="Hypertextovodkaz"/>
                <w:rFonts w:eastAsia="Calibri"/>
                <w:noProof/>
              </w:rPr>
              <w:t>9.4. Neexistence střetu zájmů a splnění podmínek Nařízení Rady (EU) 2022/576</w:t>
            </w:r>
            <w:r w:rsidR="009A5074">
              <w:rPr>
                <w:noProof/>
                <w:webHidden/>
              </w:rPr>
              <w:tab/>
            </w:r>
            <w:r>
              <w:rPr>
                <w:noProof/>
                <w:webHidden/>
              </w:rPr>
              <w:fldChar w:fldCharType="begin"/>
            </w:r>
            <w:r w:rsidR="009A5074">
              <w:rPr>
                <w:noProof/>
                <w:webHidden/>
              </w:rPr>
              <w:instrText xml:space="preserve"> PAGEREF _Toc174458398 \h </w:instrText>
            </w:r>
            <w:r>
              <w:rPr>
                <w:noProof/>
                <w:webHidden/>
              </w:rPr>
            </w:r>
            <w:r>
              <w:rPr>
                <w:noProof/>
                <w:webHidden/>
              </w:rPr>
              <w:fldChar w:fldCharType="separate"/>
            </w:r>
            <w:r w:rsidR="009A5074">
              <w:rPr>
                <w:noProof/>
                <w:webHidden/>
              </w:rPr>
              <w:t>14</w:t>
            </w:r>
            <w:r>
              <w:rPr>
                <w:noProof/>
                <w:webHidden/>
              </w:rPr>
              <w:fldChar w:fldCharType="end"/>
            </w:r>
          </w:hyperlink>
        </w:p>
        <w:p w:rsidR="009A5074" w:rsidRDefault="002C7272">
          <w:pPr>
            <w:pStyle w:val="Obsah1"/>
            <w:tabs>
              <w:tab w:val="right" w:leader="dot" w:pos="9062"/>
            </w:tabs>
            <w:rPr>
              <w:rFonts w:asciiTheme="minorHAnsi" w:eastAsiaTheme="minorEastAsia" w:hAnsiTheme="minorHAnsi" w:cstheme="minorBidi"/>
              <w:bCs w:val="0"/>
              <w:noProof/>
              <w:sz w:val="22"/>
              <w:szCs w:val="22"/>
            </w:rPr>
          </w:pPr>
          <w:hyperlink w:anchor="_Toc174458399" w:history="1">
            <w:r w:rsidR="009A5074" w:rsidRPr="008C5E4E">
              <w:rPr>
                <w:rStyle w:val="Hypertextovodkaz"/>
                <w:rFonts w:eastAsia="Calibri"/>
                <w:noProof/>
              </w:rPr>
              <w:t>10. Požadavky a podmínky pro zpracování a členění nabídky</w:t>
            </w:r>
            <w:r w:rsidR="009A5074">
              <w:rPr>
                <w:noProof/>
                <w:webHidden/>
              </w:rPr>
              <w:tab/>
            </w:r>
            <w:r>
              <w:rPr>
                <w:noProof/>
                <w:webHidden/>
              </w:rPr>
              <w:fldChar w:fldCharType="begin"/>
            </w:r>
            <w:r w:rsidR="009A5074">
              <w:rPr>
                <w:noProof/>
                <w:webHidden/>
              </w:rPr>
              <w:instrText xml:space="preserve"> PAGEREF _Toc174458399 \h </w:instrText>
            </w:r>
            <w:r>
              <w:rPr>
                <w:noProof/>
                <w:webHidden/>
              </w:rPr>
            </w:r>
            <w:r>
              <w:rPr>
                <w:noProof/>
                <w:webHidden/>
              </w:rPr>
              <w:fldChar w:fldCharType="separate"/>
            </w:r>
            <w:r w:rsidR="009A5074">
              <w:rPr>
                <w:noProof/>
                <w:webHidden/>
              </w:rPr>
              <w:t>14</w:t>
            </w:r>
            <w:r>
              <w:rPr>
                <w:noProof/>
                <w:webHidden/>
              </w:rPr>
              <w:fldChar w:fldCharType="end"/>
            </w:r>
          </w:hyperlink>
        </w:p>
        <w:p w:rsidR="009A5074" w:rsidRDefault="002C7272">
          <w:pPr>
            <w:pStyle w:val="Obsah2"/>
            <w:tabs>
              <w:tab w:val="right" w:leader="dot" w:pos="9062"/>
            </w:tabs>
            <w:rPr>
              <w:rFonts w:asciiTheme="minorHAnsi" w:eastAsiaTheme="minorEastAsia" w:hAnsiTheme="minorHAnsi" w:cstheme="minorBidi"/>
              <w:bCs w:val="0"/>
              <w:noProof/>
              <w:sz w:val="22"/>
              <w:szCs w:val="22"/>
            </w:rPr>
          </w:pPr>
          <w:hyperlink w:anchor="_Toc174458400" w:history="1">
            <w:r w:rsidR="009A5074" w:rsidRPr="008C5E4E">
              <w:rPr>
                <w:rStyle w:val="Hypertextovodkaz"/>
                <w:rFonts w:eastAsia="Calibri"/>
                <w:noProof/>
              </w:rPr>
              <w:t>10.1. Požadavky zadavatele na zpracování nabídek</w:t>
            </w:r>
            <w:r w:rsidR="009A5074">
              <w:rPr>
                <w:noProof/>
                <w:webHidden/>
              </w:rPr>
              <w:tab/>
            </w:r>
            <w:r>
              <w:rPr>
                <w:noProof/>
                <w:webHidden/>
              </w:rPr>
              <w:fldChar w:fldCharType="begin"/>
            </w:r>
            <w:r w:rsidR="009A5074">
              <w:rPr>
                <w:noProof/>
                <w:webHidden/>
              </w:rPr>
              <w:instrText xml:space="preserve"> PAGEREF _Toc174458400 \h </w:instrText>
            </w:r>
            <w:r>
              <w:rPr>
                <w:noProof/>
                <w:webHidden/>
              </w:rPr>
            </w:r>
            <w:r>
              <w:rPr>
                <w:noProof/>
                <w:webHidden/>
              </w:rPr>
              <w:fldChar w:fldCharType="separate"/>
            </w:r>
            <w:r w:rsidR="009A5074">
              <w:rPr>
                <w:noProof/>
                <w:webHidden/>
              </w:rPr>
              <w:t>14</w:t>
            </w:r>
            <w:r>
              <w:rPr>
                <w:noProof/>
                <w:webHidden/>
              </w:rPr>
              <w:fldChar w:fldCharType="end"/>
            </w:r>
          </w:hyperlink>
        </w:p>
        <w:p w:rsidR="009A5074" w:rsidRDefault="002C7272">
          <w:pPr>
            <w:pStyle w:val="Obsah2"/>
            <w:tabs>
              <w:tab w:val="right" w:leader="dot" w:pos="9062"/>
            </w:tabs>
            <w:rPr>
              <w:rFonts w:asciiTheme="minorHAnsi" w:eastAsiaTheme="minorEastAsia" w:hAnsiTheme="minorHAnsi" w:cstheme="minorBidi"/>
              <w:bCs w:val="0"/>
              <w:noProof/>
              <w:sz w:val="22"/>
              <w:szCs w:val="22"/>
            </w:rPr>
          </w:pPr>
          <w:hyperlink w:anchor="_Toc174458401" w:history="1">
            <w:r w:rsidR="009A5074" w:rsidRPr="008C5E4E">
              <w:rPr>
                <w:rStyle w:val="Hypertextovodkaz"/>
                <w:rFonts w:eastAsia="Calibri"/>
                <w:noProof/>
              </w:rPr>
              <w:t>10.2. Požadavky zadavatele na členění nabídek</w:t>
            </w:r>
            <w:r w:rsidR="009A5074">
              <w:rPr>
                <w:noProof/>
                <w:webHidden/>
              </w:rPr>
              <w:tab/>
            </w:r>
            <w:r>
              <w:rPr>
                <w:noProof/>
                <w:webHidden/>
              </w:rPr>
              <w:fldChar w:fldCharType="begin"/>
            </w:r>
            <w:r w:rsidR="009A5074">
              <w:rPr>
                <w:noProof/>
                <w:webHidden/>
              </w:rPr>
              <w:instrText xml:space="preserve"> PAGEREF _Toc174458401 \h </w:instrText>
            </w:r>
            <w:r>
              <w:rPr>
                <w:noProof/>
                <w:webHidden/>
              </w:rPr>
            </w:r>
            <w:r>
              <w:rPr>
                <w:noProof/>
                <w:webHidden/>
              </w:rPr>
              <w:fldChar w:fldCharType="separate"/>
            </w:r>
            <w:r w:rsidR="009A5074">
              <w:rPr>
                <w:noProof/>
                <w:webHidden/>
              </w:rPr>
              <w:t>15</w:t>
            </w:r>
            <w:r>
              <w:rPr>
                <w:noProof/>
                <w:webHidden/>
              </w:rPr>
              <w:fldChar w:fldCharType="end"/>
            </w:r>
          </w:hyperlink>
        </w:p>
        <w:p w:rsidR="009A5074" w:rsidRDefault="002C7272">
          <w:pPr>
            <w:pStyle w:val="Obsah1"/>
            <w:tabs>
              <w:tab w:val="right" w:leader="dot" w:pos="9062"/>
            </w:tabs>
            <w:rPr>
              <w:rFonts w:asciiTheme="minorHAnsi" w:eastAsiaTheme="minorEastAsia" w:hAnsiTheme="minorHAnsi" w:cstheme="minorBidi"/>
              <w:bCs w:val="0"/>
              <w:noProof/>
              <w:sz w:val="22"/>
              <w:szCs w:val="22"/>
            </w:rPr>
          </w:pPr>
          <w:hyperlink w:anchor="_Toc174458402" w:history="1">
            <w:r w:rsidR="009A5074" w:rsidRPr="008C5E4E">
              <w:rPr>
                <w:rStyle w:val="Hypertextovodkaz"/>
                <w:rFonts w:eastAsia="Calibri"/>
                <w:noProof/>
              </w:rPr>
              <w:t>11. Další části zadávací dokumentace a jejich poskytnutí</w:t>
            </w:r>
            <w:r w:rsidR="009A5074">
              <w:rPr>
                <w:noProof/>
                <w:webHidden/>
              </w:rPr>
              <w:tab/>
            </w:r>
            <w:r>
              <w:rPr>
                <w:noProof/>
                <w:webHidden/>
              </w:rPr>
              <w:fldChar w:fldCharType="begin"/>
            </w:r>
            <w:r w:rsidR="009A5074">
              <w:rPr>
                <w:noProof/>
                <w:webHidden/>
              </w:rPr>
              <w:instrText xml:space="preserve"> PAGEREF _Toc174458402 \h </w:instrText>
            </w:r>
            <w:r>
              <w:rPr>
                <w:noProof/>
                <w:webHidden/>
              </w:rPr>
            </w:r>
            <w:r>
              <w:rPr>
                <w:noProof/>
                <w:webHidden/>
              </w:rPr>
              <w:fldChar w:fldCharType="separate"/>
            </w:r>
            <w:r w:rsidR="009A5074">
              <w:rPr>
                <w:noProof/>
                <w:webHidden/>
              </w:rPr>
              <w:t>17</w:t>
            </w:r>
            <w:r>
              <w:rPr>
                <w:noProof/>
                <w:webHidden/>
              </w:rPr>
              <w:fldChar w:fldCharType="end"/>
            </w:r>
          </w:hyperlink>
        </w:p>
        <w:p w:rsidR="009A5074" w:rsidRDefault="002C7272">
          <w:pPr>
            <w:pStyle w:val="Obsah1"/>
            <w:tabs>
              <w:tab w:val="right" w:leader="dot" w:pos="9062"/>
            </w:tabs>
            <w:rPr>
              <w:rFonts w:asciiTheme="minorHAnsi" w:eastAsiaTheme="minorEastAsia" w:hAnsiTheme="minorHAnsi" w:cstheme="minorBidi"/>
              <w:bCs w:val="0"/>
              <w:noProof/>
              <w:sz w:val="22"/>
              <w:szCs w:val="22"/>
            </w:rPr>
          </w:pPr>
          <w:hyperlink w:anchor="_Toc174458403" w:history="1">
            <w:r w:rsidR="009A5074" w:rsidRPr="008C5E4E">
              <w:rPr>
                <w:rStyle w:val="Hypertextovodkaz"/>
                <w:rFonts w:eastAsia="Calibri"/>
                <w:noProof/>
              </w:rPr>
              <w:t>12. Lhůta pro podání nabídek, zadávací lhůta</w:t>
            </w:r>
            <w:r w:rsidR="009A5074">
              <w:rPr>
                <w:noProof/>
                <w:webHidden/>
              </w:rPr>
              <w:tab/>
            </w:r>
            <w:r>
              <w:rPr>
                <w:noProof/>
                <w:webHidden/>
              </w:rPr>
              <w:fldChar w:fldCharType="begin"/>
            </w:r>
            <w:r w:rsidR="009A5074">
              <w:rPr>
                <w:noProof/>
                <w:webHidden/>
              </w:rPr>
              <w:instrText xml:space="preserve"> PAGEREF _Toc174458403 \h </w:instrText>
            </w:r>
            <w:r>
              <w:rPr>
                <w:noProof/>
                <w:webHidden/>
              </w:rPr>
            </w:r>
            <w:r>
              <w:rPr>
                <w:noProof/>
                <w:webHidden/>
              </w:rPr>
              <w:fldChar w:fldCharType="separate"/>
            </w:r>
            <w:r w:rsidR="009A5074">
              <w:rPr>
                <w:noProof/>
                <w:webHidden/>
              </w:rPr>
              <w:t>17</w:t>
            </w:r>
            <w:r>
              <w:rPr>
                <w:noProof/>
                <w:webHidden/>
              </w:rPr>
              <w:fldChar w:fldCharType="end"/>
            </w:r>
          </w:hyperlink>
        </w:p>
        <w:p w:rsidR="009A5074" w:rsidRDefault="002C7272">
          <w:pPr>
            <w:pStyle w:val="Obsah1"/>
            <w:tabs>
              <w:tab w:val="right" w:leader="dot" w:pos="9062"/>
            </w:tabs>
            <w:rPr>
              <w:rFonts w:asciiTheme="minorHAnsi" w:eastAsiaTheme="minorEastAsia" w:hAnsiTheme="minorHAnsi" w:cstheme="minorBidi"/>
              <w:bCs w:val="0"/>
              <w:noProof/>
              <w:sz w:val="22"/>
              <w:szCs w:val="22"/>
            </w:rPr>
          </w:pPr>
          <w:hyperlink w:anchor="_Toc174458404" w:history="1">
            <w:r w:rsidR="009A5074" w:rsidRPr="008C5E4E">
              <w:rPr>
                <w:rStyle w:val="Hypertextovodkaz"/>
                <w:rFonts w:eastAsia="Calibri"/>
                <w:noProof/>
              </w:rPr>
              <w:t>13. Otevírání elektronických nabídek</w:t>
            </w:r>
            <w:r w:rsidR="009A5074">
              <w:rPr>
                <w:noProof/>
                <w:webHidden/>
              </w:rPr>
              <w:tab/>
            </w:r>
            <w:r>
              <w:rPr>
                <w:noProof/>
                <w:webHidden/>
              </w:rPr>
              <w:fldChar w:fldCharType="begin"/>
            </w:r>
            <w:r w:rsidR="009A5074">
              <w:rPr>
                <w:noProof/>
                <w:webHidden/>
              </w:rPr>
              <w:instrText xml:space="preserve"> PAGEREF _Toc174458404 \h </w:instrText>
            </w:r>
            <w:r>
              <w:rPr>
                <w:noProof/>
                <w:webHidden/>
              </w:rPr>
            </w:r>
            <w:r>
              <w:rPr>
                <w:noProof/>
                <w:webHidden/>
              </w:rPr>
              <w:fldChar w:fldCharType="separate"/>
            </w:r>
            <w:r w:rsidR="009A5074">
              <w:rPr>
                <w:noProof/>
                <w:webHidden/>
              </w:rPr>
              <w:t>17</w:t>
            </w:r>
            <w:r>
              <w:rPr>
                <w:noProof/>
                <w:webHidden/>
              </w:rPr>
              <w:fldChar w:fldCharType="end"/>
            </w:r>
          </w:hyperlink>
        </w:p>
        <w:p w:rsidR="009A5074" w:rsidRDefault="002C7272">
          <w:pPr>
            <w:pStyle w:val="Obsah1"/>
            <w:tabs>
              <w:tab w:val="right" w:leader="dot" w:pos="9062"/>
            </w:tabs>
            <w:rPr>
              <w:rFonts w:asciiTheme="minorHAnsi" w:eastAsiaTheme="minorEastAsia" w:hAnsiTheme="minorHAnsi" w:cstheme="minorBidi"/>
              <w:bCs w:val="0"/>
              <w:noProof/>
              <w:sz w:val="22"/>
              <w:szCs w:val="22"/>
            </w:rPr>
          </w:pPr>
          <w:hyperlink w:anchor="_Toc174458405" w:history="1">
            <w:r w:rsidR="009A5074" w:rsidRPr="008C5E4E">
              <w:rPr>
                <w:rStyle w:val="Hypertextovodkaz"/>
                <w:rFonts w:eastAsia="Calibri"/>
                <w:noProof/>
              </w:rPr>
              <w:t>14. Variantní řešení</w:t>
            </w:r>
            <w:r w:rsidR="009A5074">
              <w:rPr>
                <w:noProof/>
                <w:webHidden/>
              </w:rPr>
              <w:tab/>
            </w:r>
            <w:r>
              <w:rPr>
                <w:noProof/>
                <w:webHidden/>
              </w:rPr>
              <w:fldChar w:fldCharType="begin"/>
            </w:r>
            <w:r w:rsidR="009A5074">
              <w:rPr>
                <w:noProof/>
                <w:webHidden/>
              </w:rPr>
              <w:instrText xml:space="preserve"> PAGEREF _Toc174458405 \h </w:instrText>
            </w:r>
            <w:r>
              <w:rPr>
                <w:noProof/>
                <w:webHidden/>
              </w:rPr>
            </w:r>
            <w:r>
              <w:rPr>
                <w:noProof/>
                <w:webHidden/>
              </w:rPr>
              <w:fldChar w:fldCharType="separate"/>
            </w:r>
            <w:r w:rsidR="009A5074">
              <w:rPr>
                <w:noProof/>
                <w:webHidden/>
              </w:rPr>
              <w:t>18</w:t>
            </w:r>
            <w:r>
              <w:rPr>
                <w:noProof/>
                <w:webHidden/>
              </w:rPr>
              <w:fldChar w:fldCharType="end"/>
            </w:r>
          </w:hyperlink>
        </w:p>
        <w:p w:rsidR="009A5074" w:rsidRDefault="002C7272">
          <w:pPr>
            <w:pStyle w:val="Obsah1"/>
            <w:tabs>
              <w:tab w:val="right" w:leader="dot" w:pos="9062"/>
            </w:tabs>
            <w:rPr>
              <w:rFonts w:asciiTheme="minorHAnsi" w:eastAsiaTheme="minorEastAsia" w:hAnsiTheme="minorHAnsi" w:cstheme="minorBidi"/>
              <w:bCs w:val="0"/>
              <w:noProof/>
              <w:sz w:val="22"/>
              <w:szCs w:val="22"/>
            </w:rPr>
          </w:pPr>
          <w:hyperlink w:anchor="_Toc174458406" w:history="1">
            <w:r w:rsidR="009A5074" w:rsidRPr="008C5E4E">
              <w:rPr>
                <w:rStyle w:val="Hypertextovodkaz"/>
                <w:rFonts w:eastAsia="Calibri"/>
                <w:noProof/>
              </w:rPr>
              <w:t>15. Práva zadavatele a další podmínky pro účastníky</w:t>
            </w:r>
            <w:r w:rsidR="009A5074">
              <w:rPr>
                <w:noProof/>
                <w:webHidden/>
              </w:rPr>
              <w:tab/>
            </w:r>
            <w:r>
              <w:rPr>
                <w:noProof/>
                <w:webHidden/>
              </w:rPr>
              <w:fldChar w:fldCharType="begin"/>
            </w:r>
            <w:r w:rsidR="009A5074">
              <w:rPr>
                <w:noProof/>
                <w:webHidden/>
              </w:rPr>
              <w:instrText xml:space="preserve"> PAGEREF _Toc174458406 \h </w:instrText>
            </w:r>
            <w:r>
              <w:rPr>
                <w:noProof/>
                <w:webHidden/>
              </w:rPr>
            </w:r>
            <w:r>
              <w:rPr>
                <w:noProof/>
                <w:webHidden/>
              </w:rPr>
              <w:fldChar w:fldCharType="separate"/>
            </w:r>
            <w:r w:rsidR="009A5074">
              <w:rPr>
                <w:noProof/>
                <w:webHidden/>
              </w:rPr>
              <w:t>18</w:t>
            </w:r>
            <w:r>
              <w:rPr>
                <w:noProof/>
                <w:webHidden/>
              </w:rPr>
              <w:fldChar w:fldCharType="end"/>
            </w:r>
          </w:hyperlink>
        </w:p>
        <w:p w:rsidR="009A5074" w:rsidRDefault="002C7272">
          <w:pPr>
            <w:pStyle w:val="Obsah1"/>
            <w:tabs>
              <w:tab w:val="right" w:leader="dot" w:pos="9062"/>
            </w:tabs>
            <w:rPr>
              <w:rFonts w:asciiTheme="minorHAnsi" w:eastAsiaTheme="minorEastAsia" w:hAnsiTheme="minorHAnsi" w:cstheme="minorBidi"/>
              <w:bCs w:val="0"/>
              <w:noProof/>
              <w:sz w:val="22"/>
              <w:szCs w:val="22"/>
            </w:rPr>
          </w:pPr>
          <w:hyperlink w:anchor="_Toc174458407" w:history="1">
            <w:r w:rsidR="009A5074" w:rsidRPr="008C5E4E">
              <w:rPr>
                <w:rStyle w:val="Hypertextovodkaz"/>
                <w:rFonts w:eastAsia="Calibri"/>
                <w:noProof/>
              </w:rPr>
              <w:t>16. Předvedení funkčnosti vzorků při posuzování</w:t>
            </w:r>
            <w:r w:rsidR="009A5074">
              <w:rPr>
                <w:noProof/>
                <w:webHidden/>
              </w:rPr>
              <w:tab/>
            </w:r>
            <w:r>
              <w:rPr>
                <w:noProof/>
                <w:webHidden/>
              </w:rPr>
              <w:fldChar w:fldCharType="begin"/>
            </w:r>
            <w:r w:rsidR="009A5074">
              <w:rPr>
                <w:noProof/>
                <w:webHidden/>
              </w:rPr>
              <w:instrText xml:space="preserve"> PAGEREF _Toc174458407 \h </w:instrText>
            </w:r>
            <w:r>
              <w:rPr>
                <w:noProof/>
                <w:webHidden/>
              </w:rPr>
            </w:r>
            <w:r>
              <w:rPr>
                <w:noProof/>
                <w:webHidden/>
              </w:rPr>
              <w:fldChar w:fldCharType="separate"/>
            </w:r>
            <w:r w:rsidR="009A5074">
              <w:rPr>
                <w:noProof/>
                <w:webHidden/>
              </w:rPr>
              <w:t>19</w:t>
            </w:r>
            <w:r>
              <w:rPr>
                <w:noProof/>
                <w:webHidden/>
              </w:rPr>
              <w:fldChar w:fldCharType="end"/>
            </w:r>
          </w:hyperlink>
        </w:p>
        <w:p w:rsidR="009A5074" w:rsidRDefault="002C7272">
          <w:pPr>
            <w:pStyle w:val="Obsah1"/>
            <w:tabs>
              <w:tab w:val="right" w:leader="dot" w:pos="9062"/>
            </w:tabs>
            <w:rPr>
              <w:rFonts w:asciiTheme="minorHAnsi" w:eastAsiaTheme="minorEastAsia" w:hAnsiTheme="minorHAnsi" w:cstheme="minorBidi"/>
              <w:bCs w:val="0"/>
              <w:noProof/>
              <w:sz w:val="22"/>
              <w:szCs w:val="22"/>
            </w:rPr>
          </w:pPr>
          <w:hyperlink w:anchor="_Toc174458408" w:history="1">
            <w:r w:rsidR="009A5074" w:rsidRPr="008C5E4E">
              <w:rPr>
                <w:rStyle w:val="Hypertextovodkaz"/>
                <w:rFonts w:eastAsia="Calibri"/>
                <w:noProof/>
              </w:rPr>
              <w:t>17. Další podklady před podpisem smlouvy</w:t>
            </w:r>
            <w:r w:rsidR="009A5074">
              <w:rPr>
                <w:noProof/>
                <w:webHidden/>
              </w:rPr>
              <w:tab/>
            </w:r>
            <w:r>
              <w:rPr>
                <w:noProof/>
                <w:webHidden/>
              </w:rPr>
              <w:fldChar w:fldCharType="begin"/>
            </w:r>
            <w:r w:rsidR="009A5074">
              <w:rPr>
                <w:noProof/>
                <w:webHidden/>
              </w:rPr>
              <w:instrText xml:space="preserve"> PAGEREF _Toc174458408 \h </w:instrText>
            </w:r>
            <w:r>
              <w:rPr>
                <w:noProof/>
                <w:webHidden/>
              </w:rPr>
            </w:r>
            <w:r>
              <w:rPr>
                <w:noProof/>
                <w:webHidden/>
              </w:rPr>
              <w:fldChar w:fldCharType="separate"/>
            </w:r>
            <w:r w:rsidR="009A5074">
              <w:rPr>
                <w:noProof/>
                <w:webHidden/>
              </w:rPr>
              <w:t>20</w:t>
            </w:r>
            <w:r>
              <w:rPr>
                <w:noProof/>
                <w:webHidden/>
              </w:rPr>
              <w:fldChar w:fldCharType="end"/>
            </w:r>
          </w:hyperlink>
        </w:p>
        <w:p w:rsidR="009A5074" w:rsidRDefault="002C7272">
          <w:pPr>
            <w:pStyle w:val="Obsah2"/>
            <w:tabs>
              <w:tab w:val="right" w:leader="dot" w:pos="9062"/>
            </w:tabs>
            <w:rPr>
              <w:rFonts w:asciiTheme="minorHAnsi" w:eastAsiaTheme="minorEastAsia" w:hAnsiTheme="minorHAnsi" w:cstheme="minorBidi"/>
              <w:bCs w:val="0"/>
              <w:noProof/>
              <w:sz w:val="22"/>
              <w:szCs w:val="22"/>
            </w:rPr>
          </w:pPr>
          <w:hyperlink w:anchor="_Toc174458409" w:history="1">
            <w:r w:rsidR="009A5074" w:rsidRPr="008C5E4E">
              <w:rPr>
                <w:rStyle w:val="Hypertextovodkaz"/>
                <w:rFonts w:eastAsia="Calibri"/>
                <w:noProof/>
              </w:rPr>
              <w:t>17.1. Údaje o skutečných majitelích</w:t>
            </w:r>
            <w:r w:rsidR="009A5074">
              <w:rPr>
                <w:noProof/>
                <w:webHidden/>
              </w:rPr>
              <w:tab/>
            </w:r>
            <w:r>
              <w:rPr>
                <w:noProof/>
                <w:webHidden/>
              </w:rPr>
              <w:fldChar w:fldCharType="begin"/>
            </w:r>
            <w:r w:rsidR="009A5074">
              <w:rPr>
                <w:noProof/>
                <w:webHidden/>
              </w:rPr>
              <w:instrText xml:space="preserve"> PAGEREF _Toc174458409 \h </w:instrText>
            </w:r>
            <w:r>
              <w:rPr>
                <w:noProof/>
                <w:webHidden/>
              </w:rPr>
            </w:r>
            <w:r>
              <w:rPr>
                <w:noProof/>
                <w:webHidden/>
              </w:rPr>
              <w:fldChar w:fldCharType="separate"/>
            </w:r>
            <w:r w:rsidR="009A5074">
              <w:rPr>
                <w:noProof/>
                <w:webHidden/>
              </w:rPr>
              <w:t>20</w:t>
            </w:r>
            <w:r>
              <w:rPr>
                <w:noProof/>
                <w:webHidden/>
              </w:rPr>
              <w:fldChar w:fldCharType="end"/>
            </w:r>
          </w:hyperlink>
        </w:p>
        <w:p w:rsidR="009A5074" w:rsidRDefault="002C7272">
          <w:pPr>
            <w:pStyle w:val="Obsah2"/>
            <w:tabs>
              <w:tab w:val="right" w:leader="dot" w:pos="9062"/>
            </w:tabs>
            <w:rPr>
              <w:rFonts w:asciiTheme="minorHAnsi" w:eastAsiaTheme="minorEastAsia" w:hAnsiTheme="minorHAnsi" w:cstheme="minorBidi"/>
              <w:bCs w:val="0"/>
              <w:noProof/>
              <w:sz w:val="22"/>
              <w:szCs w:val="22"/>
            </w:rPr>
          </w:pPr>
          <w:hyperlink w:anchor="_Toc174458410" w:history="1">
            <w:r w:rsidR="009A5074" w:rsidRPr="008C5E4E">
              <w:rPr>
                <w:rStyle w:val="Hypertextovodkaz"/>
                <w:rFonts w:eastAsia="Calibri"/>
                <w:noProof/>
              </w:rPr>
              <w:t>17.2. Přehled poddodavatelů dle §105 ZZVZ</w:t>
            </w:r>
            <w:r w:rsidR="009A5074">
              <w:rPr>
                <w:noProof/>
                <w:webHidden/>
              </w:rPr>
              <w:tab/>
            </w:r>
            <w:r>
              <w:rPr>
                <w:noProof/>
                <w:webHidden/>
              </w:rPr>
              <w:fldChar w:fldCharType="begin"/>
            </w:r>
            <w:r w:rsidR="009A5074">
              <w:rPr>
                <w:noProof/>
                <w:webHidden/>
              </w:rPr>
              <w:instrText xml:space="preserve"> PAGEREF _Toc174458410 \h </w:instrText>
            </w:r>
            <w:r>
              <w:rPr>
                <w:noProof/>
                <w:webHidden/>
              </w:rPr>
            </w:r>
            <w:r>
              <w:rPr>
                <w:noProof/>
                <w:webHidden/>
              </w:rPr>
              <w:fldChar w:fldCharType="separate"/>
            </w:r>
            <w:r w:rsidR="009A5074">
              <w:rPr>
                <w:noProof/>
                <w:webHidden/>
              </w:rPr>
              <w:t>20</w:t>
            </w:r>
            <w:r>
              <w:rPr>
                <w:noProof/>
                <w:webHidden/>
              </w:rPr>
              <w:fldChar w:fldCharType="end"/>
            </w:r>
          </w:hyperlink>
        </w:p>
        <w:p w:rsidR="009A5074" w:rsidRDefault="002C7272">
          <w:pPr>
            <w:pStyle w:val="Obsah1"/>
            <w:tabs>
              <w:tab w:val="right" w:leader="dot" w:pos="9062"/>
            </w:tabs>
            <w:rPr>
              <w:rFonts w:asciiTheme="minorHAnsi" w:eastAsiaTheme="minorEastAsia" w:hAnsiTheme="minorHAnsi" w:cstheme="minorBidi"/>
              <w:bCs w:val="0"/>
              <w:noProof/>
              <w:sz w:val="22"/>
              <w:szCs w:val="22"/>
            </w:rPr>
          </w:pPr>
          <w:hyperlink w:anchor="_Toc174458411" w:history="1">
            <w:r w:rsidR="009A5074" w:rsidRPr="008C5E4E">
              <w:rPr>
                <w:rStyle w:val="Hypertextovodkaz"/>
                <w:rFonts w:eastAsia="Calibri"/>
                <w:noProof/>
              </w:rPr>
              <w:t>18. Prohlídka místa plnění a žádosti o dodatečné informace</w:t>
            </w:r>
            <w:r w:rsidR="009A5074">
              <w:rPr>
                <w:noProof/>
                <w:webHidden/>
              </w:rPr>
              <w:tab/>
            </w:r>
            <w:r>
              <w:rPr>
                <w:noProof/>
                <w:webHidden/>
              </w:rPr>
              <w:fldChar w:fldCharType="begin"/>
            </w:r>
            <w:r w:rsidR="009A5074">
              <w:rPr>
                <w:noProof/>
                <w:webHidden/>
              </w:rPr>
              <w:instrText xml:space="preserve"> PAGEREF _Toc174458411 \h </w:instrText>
            </w:r>
            <w:r>
              <w:rPr>
                <w:noProof/>
                <w:webHidden/>
              </w:rPr>
            </w:r>
            <w:r>
              <w:rPr>
                <w:noProof/>
                <w:webHidden/>
              </w:rPr>
              <w:fldChar w:fldCharType="separate"/>
            </w:r>
            <w:r w:rsidR="009A5074">
              <w:rPr>
                <w:noProof/>
                <w:webHidden/>
              </w:rPr>
              <w:t>21</w:t>
            </w:r>
            <w:r>
              <w:rPr>
                <w:noProof/>
                <w:webHidden/>
              </w:rPr>
              <w:fldChar w:fldCharType="end"/>
            </w:r>
          </w:hyperlink>
        </w:p>
        <w:p w:rsidR="009A5074" w:rsidRDefault="002C7272">
          <w:pPr>
            <w:pStyle w:val="Obsah1"/>
            <w:tabs>
              <w:tab w:val="right" w:leader="dot" w:pos="9062"/>
            </w:tabs>
            <w:rPr>
              <w:rFonts w:asciiTheme="minorHAnsi" w:eastAsiaTheme="minorEastAsia" w:hAnsiTheme="minorHAnsi" w:cstheme="minorBidi"/>
              <w:bCs w:val="0"/>
              <w:noProof/>
              <w:sz w:val="22"/>
              <w:szCs w:val="22"/>
            </w:rPr>
          </w:pPr>
          <w:hyperlink w:anchor="_Toc174458412" w:history="1">
            <w:r w:rsidR="009A5074" w:rsidRPr="008C5E4E">
              <w:rPr>
                <w:rStyle w:val="Hypertextovodkaz"/>
                <w:rFonts w:eastAsia="Calibri"/>
                <w:noProof/>
              </w:rPr>
              <w:t>19. Poddodavatelé</w:t>
            </w:r>
            <w:r w:rsidR="009A5074">
              <w:rPr>
                <w:noProof/>
                <w:webHidden/>
              </w:rPr>
              <w:tab/>
            </w:r>
            <w:r>
              <w:rPr>
                <w:noProof/>
                <w:webHidden/>
              </w:rPr>
              <w:fldChar w:fldCharType="begin"/>
            </w:r>
            <w:r w:rsidR="009A5074">
              <w:rPr>
                <w:noProof/>
                <w:webHidden/>
              </w:rPr>
              <w:instrText xml:space="preserve"> PAGEREF _Toc174458412 \h </w:instrText>
            </w:r>
            <w:r>
              <w:rPr>
                <w:noProof/>
                <w:webHidden/>
              </w:rPr>
            </w:r>
            <w:r>
              <w:rPr>
                <w:noProof/>
                <w:webHidden/>
              </w:rPr>
              <w:fldChar w:fldCharType="separate"/>
            </w:r>
            <w:r w:rsidR="009A5074">
              <w:rPr>
                <w:noProof/>
                <w:webHidden/>
              </w:rPr>
              <w:t>21</w:t>
            </w:r>
            <w:r>
              <w:rPr>
                <w:noProof/>
                <w:webHidden/>
              </w:rPr>
              <w:fldChar w:fldCharType="end"/>
            </w:r>
          </w:hyperlink>
        </w:p>
        <w:p w:rsidR="009A5074" w:rsidRDefault="002C7272">
          <w:pPr>
            <w:pStyle w:val="Obsah1"/>
            <w:tabs>
              <w:tab w:val="right" w:leader="dot" w:pos="9062"/>
            </w:tabs>
            <w:rPr>
              <w:rFonts w:asciiTheme="minorHAnsi" w:eastAsiaTheme="minorEastAsia" w:hAnsiTheme="minorHAnsi" w:cstheme="minorBidi"/>
              <w:bCs w:val="0"/>
              <w:noProof/>
              <w:sz w:val="22"/>
              <w:szCs w:val="22"/>
            </w:rPr>
          </w:pPr>
          <w:hyperlink w:anchor="_Toc174458413" w:history="1">
            <w:r w:rsidR="009A5074" w:rsidRPr="008C5E4E">
              <w:rPr>
                <w:rStyle w:val="Hypertextovodkaz"/>
                <w:rFonts w:eastAsia="Calibri"/>
                <w:noProof/>
              </w:rPr>
              <w:t>20. Hodnotící kritérium a Způsob hodnocení</w:t>
            </w:r>
            <w:r w:rsidR="009A5074">
              <w:rPr>
                <w:noProof/>
                <w:webHidden/>
              </w:rPr>
              <w:tab/>
            </w:r>
            <w:r>
              <w:rPr>
                <w:noProof/>
                <w:webHidden/>
              </w:rPr>
              <w:fldChar w:fldCharType="begin"/>
            </w:r>
            <w:r w:rsidR="009A5074">
              <w:rPr>
                <w:noProof/>
                <w:webHidden/>
              </w:rPr>
              <w:instrText xml:space="preserve"> PAGEREF _Toc174458413 \h </w:instrText>
            </w:r>
            <w:r>
              <w:rPr>
                <w:noProof/>
                <w:webHidden/>
              </w:rPr>
            </w:r>
            <w:r>
              <w:rPr>
                <w:noProof/>
                <w:webHidden/>
              </w:rPr>
              <w:fldChar w:fldCharType="separate"/>
            </w:r>
            <w:r w:rsidR="009A5074">
              <w:rPr>
                <w:noProof/>
                <w:webHidden/>
              </w:rPr>
              <w:t>21</w:t>
            </w:r>
            <w:r>
              <w:rPr>
                <w:noProof/>
                <w:webHidden/>
              </w:rPr>
              <w:fldChar w:fldCharType="end"/>
            </w:r>
          </w:hyperlink>
        </w:p>
        <w:p w:rsidR="001A140B" w:rsidRDefault="002C7272">
          <w:r>
            <w:rPr>
              <w:b/>
              <w:bCs w:val="0"/>
            </w:rPr>
            <w:fldChar w:fldCharType="end"/>
          </w:r>
        </w:p>
      </w:sdtContent>
    </w:sdt>
    <w:p w:rsidR="002876CF" w:rsidRDefault="002876CF" w:rsidP="003C1E2D">
      <w:pPr>
        <w:pStyle w:val="Nadpis1"/>
        <w:rPr>
          <w:color w:val="4F81BD" w:themeColor="accent1"/>
        </w:rPr>
      </w:pPr>
      <w:bookmarkStart w:id="0" w:name="_Toc17114589"/>
    </w:p>
    <w:p w:rsidR="003C1E2D" w:rsidRPr="00E70119" w:rsidRDefault="003C1E2D" w:rsidP="003C1E2D">
      <w:pPr>
        <w:pStyle w:val="Nadpis1"/>
        <w:rPr>
          <w:color w:val="4F81BD" w:themeColor="accent1"/>
        </w:rPr>
      </w:pPr>
      <w:bookmarkStart w:id="1" w:name="_Toc174458363"/>
      <w:r w:rsidRPr="00E70119">
        <w:rPr>
          <w:color w:val="4F81BD" w:themeColor="accent1"/>
        </w:rPr>
        <w:t>Pream</w:t>
      </w:r>
      <w:r>
        <w:rPr>
          <w:color w:val="4F81BD" w:themeColor="accent1"/>
        </w:rPr>
        <w:t>b</w:t>
      </w:r>
      <w:r w:rsidRPr="00E70119">
        <w:rPr>
          <w:color w:val="4F81BD" w:themeColor="accent1"/>
        </w:rPr>
        <w:t>ule</w:t>
      </w:r>
      <w:bookmarkEnd w:id="0"/>
      <w:bookmarkEnd w:id="1"/>
    </w:p>
    <w:p w:rsidR="003C1E2D" w:rsidRDefault="003C1E2D" w:rsidP="003C1E2D">
      <w:pPr>
        <w:jc w:val="both"/>
        <w:rPr>
          <w:rFonts w:asciiTheme="minorHAnsi" w:hAnsiTheme="minorHAnsi" w:cstheme="minorHAnsi"/>
        </w:rPr>
      </w:pPr>
      <w:r w:rsidRPr="00E70119">
        <w:rPr>
          <w:rFonts w:asciiTheme="minorHAnsi" w:hAnsiTheme="minorHAnsi" w:cstheme="minorHAnsi"/>
        </w:rPr>
        <w:t xml:space="preserve">Zadávací dokumentace je vypracována jako </w:t>
      </w:r>
      <w:r w:rsidR="006E393B" w:rsidRPr="00E70119">
        <w:rPr>
          <w:rFonts w:asciiTheme="minorHAnsi" w:hAnsiTheme="minorHAnsi" w:cstheme="minorHAnsi"/>
        </w:rPr>
        <w:t>podklad pro podání nabídek dodavatelů v rámci zjednodušeného podlimitního řízení zveřejněného podle zákona č. 134/2016 Sb., o zadávání veřejných zakázek, v účinném znění (dále jen „zákon“)</w:t>
      </w:r>
      <w:r w:rsidRPr="00E70119">
        <w:rPr>
          <w:rFonts w:asciiTheme="minorHAnsi" w:hAnsiTheme="minorHAnsi" w:cstheme="minorHAnsi"/>
        </w:rPr>
        <w:t xml:space="preserve">, na </w:t>
      </w:r>
      <w:r>
        <w:rPr>
          <w:rFonts w:asciiTheme="minorHAnsi" w:hAnsiTheme="minorHAnsi" w:cstheme="minorHAnsi"/>
        </w:rPr>
        <w:t>dodávky</w:t>
      </w:r>
      <w:r w:rsidRPr="00E70119">
        <w:rPr>
          <w:rFonts w:asciiTheme="minorHAnsi" w:hAnsiTheme="minorHAnsi" w:cstheme="minorHAnsi"/>
        </w:rPr>
        <w:t>. Práva, povinnosti či podmínky v této dokumentaci neuvedené se řídí zákonem. Podáním nabídky v zadávacím řízení přijímá dodavatel plně a bez výhrad zadávací podmínky, včetně všech příloh a případných dodatků k těmto zadávacím podmínkám. Předpokládá se, že dodavatel před podáním nabídky pečlivě prostuduje všechny pokyny, formuláře, termíny a specifikace obsažené v zadávacích podmínkách a bude se jimi řídit</w:t>
      </w:r>
      <w:r>
        <w:rPr>
          <w:rFonts w:asciiTheme="minorHAnsi" w:hAnsiTheme="minorHAnsi" w:cstheme="minorHAnsi"/>
        </w:rPr>
        <w:t>.</w:t>
      </w:r>
    </w:p>
    <w:p w:rsidR="003C1E2D" w:rsidRPr="00E70119" w:rsidRDefault="003C1E2D" w:rsidP="003C1E2D">
      <w:pPr>
        <w:jc w:val="both"/>
        <w:rPr>
          <w:rFonts w:asciiTheme="minorHAnsi" w:hAnsiTheme="minorHAnsi" w:cstheme="minorHAnsi"/>
        </w:rPr>
      </w:pPr>
      <w:r w:rsidRPr="00E70119">
        <w:rPr>
          <w:rFonts w:asciiTheme="minorHAnsi" w:hAnsiTheme="minorHAnsi" w:cstheme="minorHAnsi"/>
        </w:rPr>
        <w:t>Zadávací dokumentace je výčtem požadavků zadavatele a nikoliv konečným souhrnem veškerých požadavků vyplývajících z obecně platných norem. Účastník se tak musí při zpracování své nabídky vždy řídit nejen požadavky obsaženými v zadávací dokumentaci, ale též ustanoveními příslušných obecně závazných právních předpisů.</w:t>
      </w:r>
    </w:p>
    <w:p w:rsidR="003C1E2D" w:rsidRPr="0036308E" w:rsidRDefault="003C1E2D" w:rsidP="0036308E">
      <w:pPr>
        <w:pStyle w:val="Nadpis1"/>
        <w:spacing w:before="0" w:after="0"/>
        <w:rPr>
          <w:color w:val="4F81BD" w:themeColor="accent1"/>
          <w:sz w:val="20"/>
        </w:rPr>
      </w:pPr>
    </w:p>
    <w:p w:rsidR="006D4972" w:rsidRPr="00D51D7A" w:rsidRDefault="00EB72BF" w:rsidP="00CB7301">
      <w:pPr>
        <w:pStyle w:val="Nadpis1"/>
        <w:rPr>
          <w:color w:val="4F81BD" w:themeColor="accent1"/>
        </w:rPr>
      </w:pPr>
      <w:bookmarkStart w:id="2" w:name="_Toc174458364"/>
      <w:r w:rsidRPr="00D51D7A">
        <w:rPr>
          <w:caps w:val="0"/>
          <w:color w:val="4F81BD" w:themeColor="accent1"/>
        </w:rPr>
        <w:t>1</w:t>
      </w:r>
      <w:r w:rsidR="00CB7301" w:rsidRPr="00D51D7A">
        <w:rPr>
          <w:caps w:val="0"/>
          <w:color w:val="4F81BD" w:themeColor="accent1"/>
        </w:rPr>
        <w:t>.</w:t>
      </w:r>
      <w:r w:rsidR="00CB7301" w:rsidRPr="00D51D7A">
        <w:rPr>
          <w:color w:val="4F81BD" w:themeColor="accent1"/>
        </w:rPr>
        <w:t xml:space="preserve"> Z</w:t>
      </w:r>
      <w:r w:rsidR="00791BC9" w:rsidRPr="00D51D7A">
        <w:rPr>
          <w:color w:val="4F81BD" w:themeColor="accent1"/>
        </w:rPr>
        <w:t>ákladní údaje</w:t>
      </w:r>
      <w:bookmarkEnd w:id="2"/>
    </w:p>
    <w:p w:rsidR="00CB7301" w:rsidRPr="00F87C15" w:rsidRDefault="00CB7301" w:rsidP="006D76ED">
      <w:pPr>
        <w:jc w:val="both"/>
        <w:rPr>
          <w:rFonts w:asciiTheme="minorHAnsi" w:hAnsiTheme="minorHAnsi" w:cstheme="minorHAnsi"/>
        </w:rPr>
      </w:pPr>
      <w:r w:rsidRPr="00F87C15">
        <w:rPr>
          <w:rFonts w:asciiTheme="minorHAnsi" w:hAnsiTheme="minorHAnsi" w:cstheme="minorHAnsi"/>
        </w:rPr>
        <w:t>Tato zadávací dokumentace</w:t>
      </w:r>
      <w:r w:rsidR="006D0125">
        <w:rPr>
          <w:rFonts w:asciiTheme="minorHAnsi" w:hAnsiTheme="minorHAnsi" w:cstheme="minorHAnsi"/>
        </w:rPr>
        <w:t xml:space="preserve"> </w:t>
      </w:r>
      <w:r w:rsidR="003C1E2D">
        <w:rPr>
          <w:rFonts w:asciiTheme="minorHAnsi" w:hAnsiTheme="minorHAnsi" w:cstheme="minorHAnsi"/>
        </w:rPr>
        <w:t>byla</w:t>
      </w:r>
      <w:r w:rsidRPr="00F87C15">
        <w:rPr>
          <w:rFonts w:asciiTheme="minorHAnsi" w:hAnsiTheme="minorHAnsi" w:cstheme="minorHAnsi"/>
        </w:rPr>
        <w:t xml:space="preserve"> zpracována na podkladě</w:t>
      </w:r>
      <w:r w:rsidR="00E14F79">
        <w:rPr>
          <w:rFonts w:asciiTheme="minorHAnsi" w:hAnsiTheme="minorHAnsi" w:cstheme="minorHAnsi"/>
        </w:rPr>
        <w:t xml:space="preserve"> projektové</w:t>
      </w:r>
      <w:r w:rsidRPr="00F87C15">
        <w:rPr>
          <w:rFonts w:asciiTheme="minorHAnsi" w:hAnsiTheme="minorHAnsi" w:cstheme="minorHAnsi"/>
        </w:rPr>
        <w:t xml:space="preserve"> dokumentace</w:t>
      </w:r>
      <w:r w:rsidR="00E14F79">
        <w:rPr>
          <w:rFonts w:asciiTheme="minorHAnsi" w:hAnsiTheme="minorHAnsi" w:cstheme="minorHAnsi"/>
        </w:rPr>
        <w:t xml:space="preserve"> pro výběr zhotovitele</w:t>
      </w:r>
      <w:r w:rsidRPr="00F87C15">
        <w:rPr>
          <w:rFonts w:asciiTheme="minorHAnsi" w:hAnsiTheme="minorHAnsi" w:cstheme="minorHAnsi"/>
        </w:rPr>
        <w:t xml:space="preserve"> </w:t>
      </w:r>
      <w:r w:rsidR="006E393B">
        <w:rPr>
          <w:rFonts w:asciiTheme="minorHAnsi" w:hAnsiTheme="minorHAnsi" w:cstheme="minorHAnsi"/>
        </w:rPr>
        <w:t>vypracované</w:t>
      </w:r>
      <w:r w:rsidR="006D76ED">
        <w:rPr>
          <w:rFonts w:asciiTheme="minorHAnsi" w:hAnsiTheme="minorHAnsi" w:cstheme="minorHAnsi"/>
        </w:rPr>
        <w:t xml:space="preserve"> společností </w:t>
      </w:r>
      <w:r w:rsidR="006D76ED" w:rsidRPr="006D76ED">
        <w:rPr>
          <w:rFonts w:asciiTheme="minorHAnsi" w:hAnsiTheme="minorHAnsi" w:cstheme="minorHAnsi"/>
        </w:rPr>
        <w:t>Varovné systémy s.r.o.</w:t>
      </w:r>
      <w:r w:rsidR="006D76ED">
        <w:rPr>
          <w:rFonts w:asciiTheme="minorHAnsi" w:hAnsiTheme="minorHAnsi" w:cstheme="minorHAnsi"/>
        </w:rPr>
        <w:t xml:space="preserve">, </w:t>
      </w:r>
      <w:r w:rsidR="006D76ED" w:rsidRPr="006D76ED">
        <w:rPr>
          <w:rFonts w:asciiTheme="minorHAnsi" w:hAnsiTheme="minorHAnsi" w:cstheme="minorHAnsi"/>
        </w:rPr>
        <w:t>Najdrova 2183</w:t>
      </w:r>
      <w:r w:rsidR="006D76ED">
        <w:rPr>
          <w:rFonts w:asciiTheme="minorHAnsi" w:hAnsiTheme="minorHAnsi" w:cstheme="minorHAnsi"/>
        </w:rPr>
        <w:t xml:space="preserve">, </w:t>
      </w:r>
      <w:r w:rsidR="006D76ED" w:rsidRPr="006D76ED">
        <w:rPr>
          <w:rFonts w:asciiTheme="minorHAnsi" w:hAnsiTheme="minorHAnsi" w:cstheme="minorHAnsi"/>
        </w:rPr>
        <w:t>252 63 Roztoky</w:t>
      </w:r>
      <w:r w:rsidR="006D76ED">
        <w:rPr>
          <w:rFonts w:asciiTheme="minorHAnsi" w:hAnsiTheme="minorHAnsi" w:cstheme="minorHAnsi"/>
        </w:rPr>
        <w:t>,</w:t>
      </w:r>
      <w:r w:rsidR="006E393B">
        <w:rPr>
          <w:rFonts w:asciiTheme="minorHAnsi" w:hAnsiTheme="minorHAnsi" w:cstheme="minorHAnsi"/>
        </w:rPr>
        <w:t xml:space="preserve"> </w:t>
      </w:r>
      <w:r w:rsidR="006E393B" w:rsidRPr="006D76ED">
        <w:rPr>
          <w:rFonts w:asciiTheme="minorHAnsi" w:hAnsiTheme="minorHAnsi" w:cstheme="minorHAnsi"/>
        </w:rPr>
        <w:t>IČO</w:t>
      </w:r>
      <w:r w:rsidR="006E393B">
        <w:rPr>
          <w:rFonts w:asciiTheme="minorHAnsi" w:hAnsiTheme="minorHAnsi" w:cstheme="minorHAnsi"/>
        </w:rPr>
        <w:t xml:space="preserve"> </w:t>
      </w:r>
      <w:r w:rsidR="006D76ED" w:rsidRPr="006D76ED">
        <w:rPr>
          <w:rFonts w:asciiTheme="minorHAnsi" w:hAnsiTheme="minorHAnsi" w:cstheme="minorHAnsi"/>
        </w:rPr>
        <w:t>10696041</w:t>
      </w:r>
      <w:r w:rsidRPr="00F87C15">
        <w:rPr>
          <w:rFonts w:asciiTheme="minorHAnsi" w:hAnsiTheme="minorHAnsi" w:cstheme="minorHAnsi"/>
        </w:rPr>
        <w:t>.</w:t>
      </w:r>
    </w:p>
    <w:p w:rsidR="00CB7301" w:rsidRPr="00F87C15" w:rsidRDefault="00CB7301" w:rsidP="00CB7301">
      <w:pPr>
        <w:rPr>
          <w:rFonts w:asciiTheme="minorHAnsi" w:hAnsiTheme="minorHAnsi" w:cstheme="minorHAnsi"/>
        </w:rPr>
      </w:pPr>
    </w:p>
    <w:p w:rsidR="00CB7301" w:rsidRPr="00F87C15" w:rsidRDefault="00CB7301" w:rsidP="00F5673D">
      <w:pPr>
        <w:jc w:val="both"/>
        <w:rPr>
          <w:rFonts w:asciiTheme="minorHAnsi" w:hAnsiTheme="minorHAnsi" w:cstheme="minorHAnsi"/>
        </w:rPr>
      </w:pPr>
      <w:r w:rsidRPr="00F87C15">
        <w:rPr>
          <w:rFonts w:asciiTheme="minorHAnsi" w:hAnsiTheme="minorHAnsi" w:cstheme="minorHAnsi"/>
        </w:rPr>
        <w:t xml:space="preserve">Jedná se o </w:t>
      </w:r>
      <w:r w:rsidR="006E393B">
        <w:rPr>
          <w:rFonts w:asciiTheme="minorHAnsi" w:hAnsiTheme="minorHAnsi" w:cstheme="minorHAnsi"/>
        </w:rPr>
        <w:t>po</w:t>
      </w:r>
      <w:r w:rsidRPr="00F87C15">
        <w:rPr>
          <w:rFonts w:asciiTheme="minorHAnsi" w:hAnsiTheme="minorHAnsi" w:cstheme="minorHAnsi"/>
        </w:rPr>
        <w:t xml:space="preserve">dlimitní zakázku na </w:t>
      </w:r>
      <w:r w:rsidR="006D0125">
        <w:rPr>
          <w:rFonts w:asciiTheme="minorHAnsi" w:hAnsiTheme="minorHAnsi" w:cstheme="minorHAnsi"/>
        </w:rPr>
        <w:t>dodávky</w:t>
      </w:r>
      <w:r w:rsidR="001F3F76" w:rsidRPr="00F87C15">
        <w:rPr>
          <w:rFonts w:asciiTheme="minorHAnsi" w:hAnsiTheme="minorHAnsi" w:cstheme="minorHAnsi"/>
        </w:rPr>
        <w:t xml:space="preserve">, </w:t>
      </w:r>
      <w:r w:rsidR="006E393B">
        <w:rPr>
          <w:rFonts w:asciiTheme="minorHAnsi" w:hAnsiTheme="minorHAnsi" w:cstheme="minorHAnsi"/>
        </w:rPr>
        <w:t>vypsanou</w:t>
      </w:r>
      <w:r w:rsidR="006E393B" w:rsidRPr="00F87C15">
        <w:rPr>
          <w:rFonts w:asciiTheme="minorHAnsi" w:hAnsiTheme="minorHAnsi" w:cstheme="minorHAnsi"/>
        </w:rPr>
        <w:t xml:space="preserve"> v</w:t>
      </w:r>
      <w:r w:rsidR="006E393B">
        <w:rPr>
          <w:rFonts w:asciiTheme="minorHAnsi" w:hAnsiTheme="minorHAnsi" w:cstheme="minorHAnsi"/>
        </w:rPr>
        <w:t xml:space="preserve">e zjednodušeném </w:t>
      </w:r>
      <w:r w:rsidR="006E393B" w:rsidRPr="00F87C15">
        <w:rPr>
          <w:rFonts w:asciiTheme="minorHAnsi" w:hAnsiTheme="minorHAnsi" w:cstheme="minorHAnsi"/>
        </w:rPr>
        <w:t xml:space="preserve">podlimitním řízení </w:t>
      </w:r>
      <w:r w:rsidR="006E393B" w:rsidRPr="00E70119">
        <w:rPr>
          <w:rFonts w:asciiTheme="minorHAnsi" w:hAnsiTheme="minorHAnsi" w:cstheme="minorHAnsi"/>
        </w:rPr>
        <w:t>dle § 53 zákona</w:t>
      </w:r>
      <w:r w:rsidR="006E393B" w:rsidRPr="00F87C15">
        <w:rPr>
          <w:rFonts w:asciiTheme="minorHAnsi" w:hAnsiTheme="minorHAnsi" w:cstheme="minorHAnsi"/>
        </w:rPr>
        <w:t xml:space="preserve"> č.134/2016 Sb., o zadávání veřejných </w:t>
      </w:r>
      <w:r w:rsidR="006E393B" w:rsidRPr="00E70119">
        <w:rPr>
          <w:rFonts w:asciiTheme="minorHAnsi" w:hAnsiTheme="minorHAnsi" w:cstheme="minorHAnsi"/>
        </w:rPr>
        <w:t>zakázek, ve znění pozdějších předpisů (dále</w:t>
      </w:r>
      <w:r w:rsidR="006E393B" w:rsidRPr="00F87C15">
        <w:rPr>
          <w:rFonts w:asciiTheme="minorHAnsi" w:hAnsiTheme="minorHAnsi" w:cstheme="minorHAnsi"/>
        </w:rPr>
        <w:t xml:space="preserve"> jen Zákon)</w:t>
      </w:r>
      <w:r w:rsidR="00C30709">
        <w:rPr>
          <w:rFonts w:asciiTheme="minorHAnsi" w:hAnsiTheme="minorHAnsi" w:cstheme="minorHAnsi"/>
        </w:rPr>
        <w:t xml:space="preserve"> a metodiky SFŽP ČR</w:t>
      </w:r>
      <w:r w:rsidR="00764726">
        <w:rPr>
          <w:rFonts w:asciiTheme="minorHAnsi" w:hAnsiTheme="minorHAnsi" w:cstheme="minorHAnsi"/>
        </w:rPr>
        <w:t xml:space="preserve"> (</w:t>
      </w:r>
      <w:r w:rsidR="00907B45" w:rsidRPr="00907B45">
        <w:rPr>
          <w:rFonts w:asciiTheme="minorHAnsi" w:hAnsiTheme="minorHAnsi" w:cstheme="minorHAnsi"/>
        </w:rPr>
        <w:t>Pokyny pro zadávání zakázek v OPŽP21+</w:t>
      </w:r>
      <w:r w:rsidR="00764726">
        <w:rPr>
          <w:rFonts w:asciiTheme="minorHAnsi" w:hAnsiTheme="minorHAnsi" w:cstheme="minorHAnsi"/>
        </w:rPr>
        <w:t>)</w:t>
      </w:r>
      <w:r w:rsidR="00886219" w:rsidRPr="00F87C15">
        <w:rPr>
          <w:rFonts w:asciiTheme="minorHAnsi" w:hAnsiTheme="minorHAnsi" w:cstheme="minorHAnsi"/>
        </w:rPr>
        <w:t>. Veškeré postupy v rámci veřejné zakázky se přednostně řídí zákonem</w:t>
      </w:r>
      <w:r w:rsidR="006E393B">
        <w:rPr>
          <w:rFonts w:asciiTheme="minorHAnsi" w:hAnsiTheme="minorHAnsi" w:cstheme="minorHAnsi"/>
        </w:rPr>
        <w:t xml:space="preserve"> </w:t>
      </w:r>
      <w:r w:rsidR="006E393B" w:rsidRPr="00F87C15">
        <w:rPr>
          <w:rFonts w:asciiTheme="minorHAnsi" w:hAnsiTheme="minorHAnsi" w:cstheme="minorHAnsi"/>
        </w:rPr>
        <w:t xml:space="preserve">č.134/2016 Sb., o zadávání veřejných </w:t>
      </w:r>
      <w:r w:rsidR="006E393B" w:rsidRPr="00E70119">
        <w:rPr>
          <w:rFonts w:asciiTheme="minorHAnsi" w:hAnsiTheme="minorHAnsi" w:cstheme="minorHAnsi"/>
        </w:rPr>
        <w:t>zakázek</w:t>
      </w:r>
      <w:r w:rsidR="00886219" w:rsidRPr="00F87C15">
        <w:rPr>
          <w:rFonts w:asciiTheme="minorHAnsi" w:hAnsiTheme="minorHAnsi" w:cstheme="minorHAnsi"/>
        </w:rPr>
        <w:t>.</w:t>
      </w:r>
    </w:p>
    <w:p w:rsidR="00FF721A" w:rsidRDefault="00FF721A" w:rsidP="00CB7301">
      <w:pPr>
        <w:rPr>
          <w:rFonts w:asciiTheme="minorHAnsi" w:hAnsiTheme="minorHAnsi" w:cstheme="minorHAnsi"/>
        </w:rPr>
      </w:pPr>
    </w:p>
    <w:p w:rsidR="00234F7A" w:rsidRDefault="003C1E2D" w:rsidP="00E51E0C">
      <w:pPr>
        <w:jc w:val="both"/>
        <w:rPr>
          <w:rFonts w:asciiTheme="minorHAnsi" w:hAnsiTheme="minorHAnsi" w:cstheme="minorHAnsi"/>
        </w:rPr>
      </w:pPr>
      <w:r w:rsidRPr="003C1E2D">
        <w:rPr>
          <w:rFonts w:asciiTheme="minorHAnsi" w:hAnsiTheme="minorHAnsi" w:cstheme="minorHAnsi"/>
        </w:rPr>
        <w:t xml:space="preserve">Veškeré úkony v zadávacím řízení včetně podání nabídky se provádějí elektronicky a rovněž veškerá komunikace mezi zadavatelem a dodavatelem ve smyslu ustanovení § 211 odst. 3 a § 107 odst. 1 zákona probíhá elektronickými prostředky a to přednostně </w:t>
      </w:r>
      <w:r w:rsidR="002D077D" w:rsidRPr="002D077D">
        <w:rPr>
          <w:rFonts w:asciiTheme="minorHAnsi" w:hAnsiTheme="minorHAnsi" w:cstheme="minorHAnsi"/>
        </w:rPr>
        <w:t xml:space="preserve">prostřednictvím elektronického nástroje </w:t>
      </w:r>
      <w:r w:rsidR="00234F7A">
        <w:rPr>
          <w:rFonts w:asciiTheme="minorHAnsi" w:hAnsiTheme="minorHAnsi" w:cstheme="minorHAnsi"/>
        </w:rPr>
        <w:t>e-</w:t>
      </w:r>
      <w:proofErr w:type="spellStart"/>
      <w:r w:rsidR="00234F7A">
        <w:rPr>
          <w:rFonts w:asciiTheme="minorHAnsi" w:hAnsiTheme="minorHAnsi" w:cstheme="minorHAnsi"/>
        </w:rPr>
        <w:t>zakazky</w:t>
      </w:r>
      <w:proofErr w:type="spellEnd"/>
      <w:r w:rsidR="00234F7A">
        <w:rPr>
          <w:rFonts w:asciiTheme="minorHAnsi" w:hAnsiTheme="minorHAnsi" w:cstheme="minorHAnsi"/>
        </w:rPr>
        <w:t>, hostovaný:</w:t>
      </w:r>
    </w:p>
    <w:p w:rsidR="00234F7A" w:rsidRDefault="002C7272" w:rsidP="00E51E0C">
      <w:pPr>
        <w:jc w:val="both"/>
        <w:rPr>
          <w:rFonts w:asciiTheme="minorHAnsi" w:hAnsiTheme="minorHAnsi" w:cstheme="minorHAnsi"/>
        </w:rPr>
      </w:pPr>
      <w:hyperlink r:id="rId9" w:history="1">
        <w:r w:rsidR="00234F7A" w:rsidRPr="001851AF">
          <w:rPr>
            <w:rStyle w:val="Hypertextovodkaz"/>
            <w:rFonts w:asciiTheme="minorHAnsi" w:hAnsiTheme="minorHAnsi" w:cstheme="minorHAnsi"/>
          </w:rPr>
          <w:t>https://www.e-zakazky.cz/Profil-Zadavatele/5162970b-391f-425a-be77-2fb38bd974a4</w:t>
        </w:r>
      </w:hyperlink>
    </w:p>
    <w:p w:rsidR="00234F7A" w:rsidRDefault="00234F7A" w:rsidP="00E51E0C">
      <w:pPr>
        <w:jc w:val="both"/>
        <w:rPr>
          <w:rFonts w:asciiTheme="minorHAnsi" w:hAnsiTheme="minorHAnsi" w:cstheme="minorHAnsi"/>
        </w:rPr>
      </w:pPr>
    </w:p>
    <w:p w:rsidR="00FF721A" w:rsidRDefault="00FF721A" w:rsidP="00CB7301">
      <w:pPr>
        <w:rPr>
          <w:rFonts w:asciiTheme="minorHAnsi" w:hAnsiTheme="minorHAnsi" w:cstheme="minorHAnsi"/>
        </w:rPr>
      </w:pPr>
      <w:r w:rsidRPr="00F87C15">
        <w:rPr>
          <w:rFonts w:asciiTheme="minorHAnsi" w:hAnsiTheme="minorHAnsi" w:cstheme="minorHAnsi"/>
        </w:rPr>
        <w:t>Zakázka není rozdělena na části.</w:t>
      </w:r>
    </w:p>
    <w:p w:rsidR="002876CF" w:rsidRPr="00F87C15" w:rsidRDefault="002876CF" w:rsidP="00CB7301">
      <w:pPr>
        <w:rPr>
          <w:rFonts w:asciiTheme="minorHAnsi" w:hAnsiTheme="minorHAnsi" w:cstheme="minorHAnsi"/>
        </w:rPr>
      </w:pPr>
    </w:p>
    <w:p w:rsidR="00FF721A" w:rsidRPr="00F87C15" w:rsidRDefault="00FF721A" w:rsidP="00CB7301">
      <w:pPr>
        <w:rPr>
          <w:rFonts w:asciiTheme="minorHAnsi" w:hAnsiTheme="minorHAnsi" w:cstheme="minorHAnsi"/>
        </w:rPr>
      </w:pPr>
    </w:p>
    <w:p w:rsidR="00FF721A" w:rsidRPr="00CB7301" w:rsidRDefault="00FF721A" w:rsidP="00CB7301"/>
    <w:p w:rsidR="006D4972" w:rsidRPr="00D51D7A" w:rsidRDefault="00791BC9" w:rsidP="000555DD">
      <w:pPr>
        <w:pStyle w:val="Nadpis1"/>
        <w:tabs>
          <w:tab w:val="num" w:pos="567"/>
          <w:tab w:val="num" w:pos="720"/>
          <w:tab w:val="right" w:leader="dot" w:pos="9498"/>
        </w:tabs>
        <w:spacing w:before="0" w:after="0"/>
        <w:ind w:left="567" w:hanging="567"/>
        <w:rPr>
          <w:rFonts w:asciiTheme="minorHAnsi" w:hAnsiTheme="minorHAnsi" w:cstheme="minorHAnsi"/>
          <w:color w:val="4F81BD" w:themeColor="accent1"/>
        </w:rPr>
      </w:pPr>
      <w:bookmarkStart w:id="3" w:name="_Toc174458365"/>
      <w:r w:rsidRPr="00D51D7A">
        <w:rPr>
          <w:rFonts w:asciiTheme="minorHAnsi" w:hAnsiTheme="minorHAnsi" w:cstheme="minorHAnsi"/>
          <w:color w:val="4F81BD" w:themeColor="accent1"/>
        </w:rPr>
        <w:t>2. Základní identifikační údaje</w:t>
      </w:r>
      <w:r w:rsidR="006D4972" w:rsidRPr="00D51D7A">
        <w:rPr>
          <w:rFonts w:asciiTheme="minorHAnsi" w:hAnsiTheme="minorHAnsi" w:cstheme="minorHAnsi"/>
          <w:color w:val="4F81BD" w:themeColor="accent1"/>
        </w:rPr>
        <w:t xml:space="preserve"> zadavatele</w:t>
      </w:r>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4"/>
        <w:gridCol w:w="6344"/>
      </w:tblGrid>
      <w:tr w:rsidR="003E71A2" w:rsidRPr="00640F46" w:rsidTr="00214867">
        <w:tc>
          <w:tcPr>
            <w:tcW w:w="1585" w:type="pct"/>
            <w:tcBorders>
              <w:top w:val="single" w:sz="4" w:space="0" w:color="auto"/>
              <w:left w:val="single" w:sz="4" w:space="0" w:color="auto"/>
              <w:bottom w:val="single" w:sz="4" w:space="0" w:color="auto"/>
              <w:right w:val="single" w:sz="4" w:space="0" w:color="auto"/>
            </w:tcBorders>
            <w:shd w:val="clear" w:color="auto" w:fill="B8CCE4"/>
          </w:tcPr>
          <w:p w:rsidR="003E71A2" w:rsidRPr="00640F46" w:rsidRDefault="003E71A2" w:rsidP="00214867">
            <w:pPr>
              <w:tabs>
                <w:tab w:val="left" w:pos="4545"/>
              </w:tabs>
              <w:rPr>
                <w:rFonts w:cs="Calibri"/>
                <w:b/>
                <w:szCs w:val="20"/>
              </w:rPr>
            </w:pPr>
          </w:p>
          <w:p w:rsidR="003E71A2" w:rsidRPr="00640F46" w:rsidRDefault="003E71A2" w:rsidP="00214867">
            <w:pPr>
              <w:tabs>
                <w:tab w:val="left" w:pos="4545"/>
              </w:tabs>
              <w:rPr>
                <w:rFonts w:cs="Calibri"/>
                <w:b/>
                <w:szCs w:val="20"/>
              </w:rPr>
            </w:pPr>
            <w:r w:rsidRPr="00640F46">
              <w:rPr>
                <w:rFonts w:cs="Calibri"/>
                <w:b/>
                <w:szCs w:val="20"/>
              </w:rPr>
              <w:t>Název veřejné zakázky:</w:t>
            </w:r>
          </w:p>
        </w:tc>
        <w:tc>
          <w:tcPr>
            <w:tcW w:w="3415" w:type="pct"/>
            <w:tcBorders>
              <w:top w:val="single" w:sz="4" w:space="0" w:color="auto"/>
              <w:left w:val="single" w:sz="4" w:space="0" w:color="auto"/>
              <w:bottom w:val="single" w:sz="4" w:space="0" w:color="auto"/>
              <w:right w:val="single" w:sz="4" w:space="0" w:color="auto"/>
            </w:tcBorders>
            <w:shd w:val="clear" w:color="auto" w:fill="B8CCE4"/>
            <w:vAlign w:val="center"/>
            <w:hideMark/>
          </w:tcPr>
          <w:p w:rsidR="00325F6E" w:rsidRPr="000E473C" w:rsidRDefault="00234F7A" w:rsidP="00A3722B">
            <w:pPr>
              <w:autoSpaceDE w:val="0"/>
              <w:autoSpaceDN w:val="0"/>
              <w:adjustRightInd w:val="0"/>
              <w:jc w:val="center"/>
              <w:rPr>
                <w:rFonts w:asciiTheme="minorHAnsi" w:hAnsiTheme="minorHAnsi" w:cs="Arial"/>
                <w:b/>
                <w:sz w:val="24"/>
              </w:rPr>
            </w:pPr>
            <w:r w:rsidRPr="00234F7A">
              <w:rPr>
                <w:rFonts w:asciiTheme="minorHAnsi" w:hAnsiTheme="minorHAnsi" w:cs="Arial"/>
                <w:b/>
                <w:sz w:val="24"/>
              </w:rPr>
              <w:t>Protipovodňový varovný systém obce Statenice</w:t>
            </w:r>
          </w:p>
        </w:tc>
      </w:tr>
      <w:tr w:rsidR="003E71A2" w:rsidRPr="00640F46" w:rsidTr="00214867">
        <w:tc>
          <w:tcPr>
            <w:tcW w:w="5000" w:type="pct"/>
            <w:gridSpan w:val="2"/>
            <w:tcBorders>
              <w:top w:val="single" w:sz="4" w:space="0" w:color="auto"/>
              <w:left w:val="single" w:sz="4" w:space="0" w:color="auto"/>
              <w:bottom w:val="single" w:sz="4" w:space="0" w:color="auto"/>
              <w:right w:val="single" w:sz="4" w:space="0" w:color="auto"/>
            </w:tcBorders>
            <w:hideMark/>
          </w:tcPr>
          <w:p w:rsidR="003E71A2" w:rsidRPr="00640F46" w:rsidRDefault="003E71A2" w:rsidP="00214867">
            <w:pPr>
              <w:tabs>
                <w:tab w:val="left" w:pos="4545"/>
              </w:tabs>
              <w:jc w:val="center"/>
              <w:rPr>
                <w:rFonts w:cs="Calibri"/>
                <w:b/>
                <w:szCs w:val="20"/>
              </w:rPr>
            </w:pPr>
            <w:r w:rsidRPr="00640F46">
              <w:rPr>
                <w:rFonts w:cs="Calibri"/>
                <w:b/>
                <w:szCs w:val="20"/>
              </w:rPr>
              <w:t>Zadavatel</w:t>
            </w:r>
          </w:p>
        </w:tc>
      </w:tr>
      <w:tr w:rsidR="002D077D" w:rsidRPr="00640F46" w:rsidTr="0036308E">
        <w:trPr>
          <w:trHeight w:val="282"/>
        </w:trPr>
        <w:tc>
          <w:tcPr>
            <w:tcW w:w="1585" w:type="pct"/>
            <w:tcBorders>
              <w:top w:val="single" w:sz="4" w:space="0" w:color="auto"/>
              <w:left w:val="single" w:sz="4" w:space="0" w:color="auto"/>
              <w:bottom w:val="single" w:sz="4" w:space="0" w:color="auto"/>
              <w:right w:val="single" w:sz="4" w:space="0" w:color="auto"/>
            </w:tcBorders>
            <w:hideMark/>
          </w:tcPr>
          <w:p w:rsidR="002D077D" w:rsidRPr="00640F46" w:rsidRDefault="002D077D" w:rsidP="00214867">
            <w:pPr>
              <w:tabs>
                <w:tab w:val="left" w:pos="4545"/>
              </w:tabs>
              <w:rPr>
                <w:rFonts w:cs="Calibri"/>
                <w:b/>
                <w:szCs w:val="20"/>
              </w:rPr>
            </w:pPr>
            <w:r w:rsidRPr="00640F46">
              <w:rPr>
                <w:rFonts w:cs="Calibri"/>
                <w:b/>
                <w:szCs w:val="20"/>
              </w:rPr>
              <w:t>Název / obchodní firma:</w:t>
            </w:r>
          </w:p>
        </w:tc>
        <w:tc>
          <w:tcPr>
            <w:tcW w:w="3415" w:type="pct"/>
            <w:tcBorders>
              <w:top w:val="single" w:sz="4" w:space="0" w:color="auto"/>
              <w:left w:val="single" w:sz="4" w:space="0" w:color="auto"/>
              <w:bottom w:val="single" w:sz="4" w:space="0" w:color="auto"/>
              <w:right w:val="single" w:sz="4" w:space="0" w:color="auto"/>
            </w:tcBorders>
          </w:tcPr>
          <w:p w:rsidR="002D077D" w:rsidRPr="002D077D" w:rsidRDefault="00907B45" w:rsidP="00812F74">
            <w:pPr>
              <w:rPr>
                <w:rFonts w:cs="Calibri"/>
                <w:b/>
                <w:bCs w:val="0"/>
                <w:szCs w:val="20"/>
              </w:rPr>
            </w:pPr>
            <w:r>
              <w:rPr>
                <w:rFonts w:cs="Calibri"/>
                <w:b/>
                <w:bCs w:val="0"/>
                <w:szCs w:val="20"/>
              </w:rPr>
              <w:t xml:space="preserve">obec </w:t>
            </w:r>
            <w:r w:rsidR="00234F7A" w:rsidRPr="00234F7A">
              <w:rPr>
                <w:rFonts w:cs="Calibri"/>
                <w:b/>
                <w:bCs w:val="0"/>
                <w:szCs w:val="20"/>
              </w:rPr>
              <w:t>Statenice</w:t>
            </w:r>
          </w:p>
        </w:tc>
      </w:tr>
      <w:tr w:rsidR="002D077D" w:rsidRPr="002F2369" w:rsidTr="0036308E">
        <w:trPr>
          <w:trHeight w:val="278"/>
        </w:trPr>
        <w:tc>
          <w:tcPr>
            <w:tcW w:w="1585" w:type="pct"/>
            <w:tcBorders>
              <w:top w:val="single" w:sz="4" w:space="0" w:color="auto"/>
              <w:left w:val="single" w:sz="4" w:space="0" w:color="auto"/>
              <w:bottom w:val="single" w:sz="4" w:space="0" w:color="auto"/>
              <w:right w:val="single" w:sz="4" w:space="0" w:color="auto"/>
            </w:tcBorders>
            <w:hideMark/>
          </w:tcPr>
          <w:p w:rsidR="002D077D" w:rsidRPr="00A022D2" w:rsidRDefault="002D077D" w:rsidP="00214867">
            <w:pPr>
              <w:tabs>
                <w:tab w:val="left" w:pos="4545"/>
              </w:tabs>
              <w:rPr>
                <w:rFonts w:cs="Calibri"/>
                <w:b/>
                <w:szCs w:val="20"/>
              </w:rPr>
            </w:pPr>
            <w:r w:rsidRPr="00A022D2">
              <w:rPr>
                <w:rFonts w:cs="Calibri"/>
                <w:b/>
                <w:szCs w:val="20"/>
              </w:rPr>
              <w:t>IČ</w:t>
            </w:r>
            <w:r>
              <w:rPr>
                <w:rFonts w:cs="Calibri"/>
                <w:b/>
                <w:szCs w:val="20"/>
              </w:rPr>
              <w:t>O</w:t>
            </w:r>
            <w:r w:rsidRPr="00A022D2">
              <w:rPr>
                <w:rFonts w:cs="Calibri"/>
                <w:b/>
                <w:szCs w:val="20"/>
              </w:rPr>
              <w:t>:</w:t>
            </w:r>
          </w:p>
        </w:tc>
        <w:tc>
          <w:tcPr>
            <w:tcW w:w="3415" w:type="pct"/>
            <w:tcBorders>
              <w:top w:val="single" w:sz="4" w:space="0" w:color="auto"/>
              <w:left w:val="single" w:sz="4" w:space="0" w:color="auto"/>
              <w:bottom w:val="single" w:sz="4" w:space="0" w:color="auto"/>
              <w:right w:val="single" w:sz="4" w:space="0" w:color="auto"/>
            </w:tcBorders>
          </w:tcPr>
          <w:p w:rsidR="002D077D" w:rsidRPr="002D077D" w:rsidRDefault="00234F7A" w:rsidP="00812F74">
            <w:pPr>
              <w:rPr>
                <w:rFonts w:cs="Calibri"/>
                <w:bCs w:val="0"/>
                <w:szCs w:val="20"/>
              </w:rPr>
            </w:pPr>
            <w:r w:rsidRPr="00234F7A">
              <w:rPr>
                <w:sz w:val="22"/>
              </w:rPr>
              <w:t>00241679</w:t>
            </w:r>
          </w:p>
        </w:tc>
      </w:tr>
      <w:tr w:rsidR="002D077D" w:rsidRPr="002F2369" w:rsidTr="0036308E">
        <w:trPr>
          <w:trHeight w:val="278"/>
        </w:trPr>
        <w:tc>
          <w:tcPr>
            <w:tcW w:w="1585" w:type="pct"/>
            <w:tcBorders>
              <w:top w:val="single" w:sz="4" w:space="0" w:color="auto"/>
              <w:left w:val="single" w:sz="4" w:space="0" w:color="auto"/>
              <w:bottom w:val="single" w:sz="4" w:space="0" w:color="auto"/>
              <w:right w:val="single" w:sz="4" w:space="0" w:color="auto"/>
            </w:tcBorders>
            <w:hideMark/>
          </w:tcPr>
          <w:p w:rsidR="002D077D" w:rsidRPr="00A022D2" w:rsidRDefault="002D077D" w:rsidP="00214867">
            <w:pPr>
              <w:tabs>
                <w:tab w:val="left" w:pos="4545"/>
              </w:tabs>
              <w:autoSpaceDE w:val="0"/>
              <w:autoSpaceDN w:val="0"/>
              <w:adjustRightInd w:val="0"/>
              <w:rPr>
                <w:rFonts w:cs="Calibri"/>
                <w:b/>
                <w:szCs w:val="20"/>
              </w:rPr>
            </w:pPr>
            <w:r w:rsidRPr="00A022D2">
              <w:rPr>
                <w:rFonts w:cs="Calibri"/>
                <w:b/>
                <w:szCs w:val="20"/>
              </w:rPr>
              <w:t>Adresa sídla / místa</w:t>
            </w:r>
          </w:p>
          <w:p w:rsidR="002D077D" w:rsidRPr="00A022D2" w:rsidRDefault="002D077D" w:rsidP="00214867">
            <w:pPr>
              <w:tabs>
                <w:tab w:val="left" w:pos="4545"/>
              </w:tabs>
              <w:rPr>
                <w:rFonts w:cs="Calibri"/>
                <w:b/>
                <w:szCs w:val="20"/>
              </w:rPr>
            </w:pPr>
            <w:r w:rsidRPr="00A022D2">
              <w:rPr>
                <w:rFonts w:cs="Calibri"/>
                <w:b/>
                <w:szCs w:val="20"/>
              </w:rPr>
              <w:t>podnikání:</w:t>
            </w:r>
          </w:p>
        </w:tc>
        <w:tc>
          <w:tcPr>
            <w:tcW w:w="3415" w:type="pct"/>
            <w:tcBorders>
              <w:top w:val="single" w:sz="4" w:space="0" w:color="auto"/>
              <w:left w:val="single" w:sz="4" w:space="0" w:color="auto"/>
              <w:bottom w:val="single" w:sz="4" w:space="0" w:color="auto"/>
              <w:right w:val="single" w:sz="4" w:space="0" w:color="auto"/>
            </w:tcBorders>
          </w:tcPr>
          <w:p w:rsidR="00234F7A" w:rsidRPr="00234F7A" w:rsidRDefault="00234F7A" w:rsidP="00234F7A">
            <w:pPr>
              <w:rPr>
                <w:rFonts w:cs="Calibri"/>
                <w:bCs w:val="0"/>
                <w:szCs w:val="20"/>
              </w:rPr>
            </w:pPr>
            <w:r w:rsidRPr="00234F7A">
              <w:rPr>
                <w:rFonts w:cs="Calibri"/>
                <w:bCs w:val="0"/>
                <w:szCs w:val="20"/>
              </w:rPr>
              <w:t>Statenická 23</w:t>
            </w:r>
          </w:p>
          <w:p w:rsidR="002D077D" w:rsidRPr="002D077D" w:rsidRDefault="00234F7A" w:rsidP="00234F7A">
            <w:pPr>
              <w:rPr>
                <w:rFonts w:cs="Calibri"/>
                <w:bCs w:val="0"/>
                <w:szCs w:val="20"/>
              </w:rPr>
            </w:pPr>
            <w:r w:rsidRPr="00234F7A">
              <w:rPr>
                <w:rFonts w:cs="Calibri"/>
                <w:bCs w:val="0"/>
                <w:szCs w:val="20"/>
              </w:rPr>
              <w:t>252 62 Statenice</w:t>
            </w:r>
          </w:p>
        </w:tc>
      </w:tr>
      <w:tr w:rsidR="00D579C3" w:rsidRPr="00640F46" w:rsidTr="0036308E">
        <w:trPr>
          <w:trHeight w:val="278"/>
        </w:trPr>
        <w:tc>
          <w:tcPr>
            <w:tcW w:w="1585" w:type="pct"/>
            <w:tcBorders>
              <w:top w:val="single" w:sz="4" w:space="0" w:color="auto"/>
              <w:left w:val="single" w:sz="4" w:space="0" w:color="auto"/>
              <w:bottom w:val="single" w:sz="4" w:space="0" w:color="auto"/>
              <w:right w:val="single" w:sz="4" w:space="0" w:color="auto"/>
            </w:tcBorders>
            <w:hideMark/>
          </w:tcPr>
          <w:p w:rsidR="00D579C3" w:rsidRPr="00A022D2" w:rsidRDefault="00D579C3" w:rsidP="00D579C3">
            <w:pPr>
              <w:tabs>
                <w:tab w:val="left" w:pos="4545"/>
              </w:tabs>
              <w:rPr>
                <w:rFonts w:cs="Calibri"/>
                <w:b/>
                <w:szCs w:val="20"/>
              </w:rPr>
            </w:pPr>
            <w:r w:rsidRPr="008939BF">
              <w:rPr>
                <w:rFonts w:asciiTheme="minorHAnsi" w:hAnsiTheme="minorHAnsi" w:cstheme="minorHAnsi"/>
                <w:b/>
                <w:bCs w:val="0"/>
                <w:szCs w:val="20"/>
              </w:rPr>
              <w:t>Profil zadavatele</w:t>
            </w:r>
            <w:r w:rsidRPr="00A022D2">
              <w:rPr>
                <w:rFonts w:cs="Calibri"/>
                <w:b/>
                <w:szCs w:val="20"/>
              </w:rPr>
              <w:t>:</w:t>
            </w:r>
          </w:p>
        </w:tc>
        <w:tc>
          <w:tcPr>
            <w:tcW w:w="3415" w:type="pct"/>
            <w:tcBorders>
              <w:top w:val="single" w:sz="4" w:space="0" w:color="auto"/>
              <w:left w:val="single" w:sz="4" w:space="0" w:color="auto"/>
              <w:bottom w:val="single" w:sz="4" w:space="0" w:color="auto"/>
              <w:right w:val="single" w:sz="4" w:space="0" w:color="auto"/>
            </w:tcBorders>
          </w:tcPr>
          <w:p w:rsidR="00907B45" w:rsidRPr="00640F46" w:rsidRDefault="002C7272" w:rsidP="00234F7A">
            <w:pPr>
              <w:rPr>
                <w:rFonts w:cs="Calibri"/>
                <w:bCs w:val="0"/>
                <w:szCs w:val="20"/>
              </w:rPr>
            </w:pPr>
            <w:hyperlink r:id="rId10" w:history="1">
              <w:r w:rsidR="00234F7A" w:rsidRPr="001851AF">
                <w:rPr>
                  <w:rStyle w:val="Hypertextovodkaz"/>
                </w:rPr>
                <w:t>https://www.e-zakazky.cz/Profil-Zadavatele/5162970b-391f-425a-be77-2fb38bd974a4</w:t>
              </w:r>
              <w:r w:rsidR="00234F7A" w:rsidRPr="001851AF">
                <w:rPr>
                  <w:rStyle w:val="Hypertextovodkaz"/>
                  <w:rFonts w:eastAsia="Calibri"/>
                </w:rPr>
                <w:t xml:space="preserve"> </w:t>
              </w:r>
            </w:hyperlink>
          </w:p>
        </w:tc>
      </w:tr>
      <w:tr w:rsidR="003E71A2" w:rsidRPr="00640F46" w:rsidTr="0036308E">
        <w:trPr>
          <w:trHeight w:val="278"/>
        </w:trPr>
        <w:tc>
          <w:tcPr>
            <w:tcW w:w="1585" w:type="pct"/>
            <w:tcBorders>
              <w:top w:val="single" w:sz="4" w:space="0" w:color="auto"/>
              <w:left w:val="single" w:sz="4" w:space="0" w:color="auto"/>
              <w:bottom w:val="single" w:sz="4" w:space="0" w:color="auto"/>
              <w:right w:val="single" w:sz="4" w:space="0" w:color="auto"/>
            </w:tcBorders>
            <w:hideMark/>
          </w:tcPr>
          <w:p w:rsidR="003E71A2" w:rsidRPr="00A022D2" w:rsidRDefault="003E71A2" w:rsidP="00214867">
            <w:pPr>
              <w:tabs>
                <w:tab w:val="left" w:pos="4545"/>
              </w:tabs>
              <w:autoSpaceDE w:val="0"/>
              <w:autoSpaceDN w:val="0"/>
              <w:adjustRightInd w:val="0"/>
              <w:rPr>
                <w:rFonts w:cs="Calibri"/>
                <w:b/>
                <w:szCs w:val="20"/>
              </w:rPr>
            </w:pPr>
            <w:r w:rsidRPr="00A022D2">
              <w:rPr>
                <w:rFonts w:cs="Calibri"/>
                <w:b/>
                <w:szCs w:val="20"/>
              </w:rPr>
              <w:t>Osoby oprávněné za</w:t>
            </w:r>
          </w:p>
          <w:p w:rsidR="003E71A2" w:rsidRPr="00A022D2" w:rsidRDefault="003E71A2" w:rsidP="00214867">
            <w:pPr>
              <w:tabs>
                <w:tab w:val="left" w:pos="4545"/>
              </w:tabs>
              <w:rPr>
                <w:rFonts w:cs="Calibri"/>
                <w:b/>
                <w:szCs w:val="20"/>
              </w:rPr>
            </w:pPr>
            <w:r w:rsidRPr="00A022D2">
              <w:rPr>
                <w:rFonts w:cs="Calibri"/>
                <w:b/>
                <w:szCs w:val="20"/>
              </w:rPr>
              <w:t>zadavatele jednat:</w:t>
            </w:r>
          </w:p>
        </w:tc>
        <w:tc>
          <w:tcPr>
            <w:tcW w:w="3415" w:type="pct"/>
            <w:tcBorders>
              <w:top w:val="single" w:sz="4" w:space="0" w:color="auto"/>
              <w:left w:val="single" w:sz="4" w:space="0" w:color="auto"/>
              <w:bottom w:val="single" w:sz="4" w:space="0" w:color="auto"/>
              <w:right w:val="single" w:sz="4" w:space="0" w:color="auto"/>
            </w:tcBorders>
          </w:tcPr>
          <w:p w:rsidR="00E51E0C" w:rsidRDefault="00234F7A" w:rsidP="002D077D">
            <w:r w:rsidRPr="00234F7A">
              <w:t>Michal Pokorný</w:t>
            </w:r>
            <w:r w:rsidR="00E51E0C" w:rsidRPr="00E51E0C">
              <w:t xml:space="preserve">, starosta </w:t>
            </w:r>
            <w:r w:rsidR="00AF47F9">
              <w:t>obce</w:t>
            </w:r>
          </w:p>
          <w:p w:rsidR="003E71A2" w:rsidRPr="007A2A93" w:rsidRDefault="003E71A2" w:rsidP="00907B45"/>
        </w:tc>
      </w:tr>
      <w:tr w:rsidR="003E71A2" w:rsidRPr="00640F46" w:rsidTr="0036308E">
        <w:trPr>
          <w:trHeight w:val="278"/>
        </w:trPr>
        <w:tc>
          <w:tcPr>
            <w:tcW w:w="1585" w:type="pct"/>
            <w:tcBorders>
              <w:top w:val="single" w:sz="4" w:space="0" w:color="auto"/>
              <w:left w:val="single" w:sz="4" w:space="0" w:color="auto"/>
              <w:bottom w:val="single" w:sz="4" w:space="0" w:color="auto"/>
              <w:right w:val="single" w:sz="4" w:space="0" w:color="auto"/>
            </w:tcBorders>
            <w:hideMark/>
          </w:tcPr>
          <w:p w:rsidR="0036308E" w:rsidRPr="009D0D4A" w:rsidRDefault="0036308E" w:rsidP="0036308E">
            <w:pPr>
              <w:tabs>
                <w:tab w:val="left" w:pos="4545"/>
              </w:tabs>
              <w:rPr>
                <w:rFonts w:asciiTheme="minorHAnsi" w:hAnsiTheme="minorHAnsi" w:cstheme="minorHAnsi"/>
                <w:b/>
                <w:szCs w:val="20"/>
              </w:rPr>
            </w:pPr>
            <w:r w:rsidRPr="009D0D4A">
              <w:rPr>
                <w:rFonts w:asciiTheme="minorHAnsi" w:hAnsiTheme="minorHAnsi" w:cstheme="minorHAnsi"/>
                <w:b/>
                <w:szCs w:val="20"/>
              </w:rPr>
              <w:t>Osoba oprávněná výkonem zadavatelských činností na základě smlouvy</w:t>
            </w:r>
          </w:p>
          <w:p w:rsidR="003E71A2" w:rsidRPr="00640F46" w:rsidRDefault="0036308E" w:rsidP="0036308E">
            <w:pPr>
              <w:tabs>
                <w:tab w:val="left" w:pos="4545"/>
              </w:tabs>
              <w:rPr>
                <w:rFonts w:cs="Calibri"/>
                <w:b/>
                <w:szCs w:val="20"/>
              </w:rPr>
            </w:pPr>
            <w:r w:rsidRPr="009D0D4A">
              <w:rPr>
                <w:rFonts w:asciiTheme="minorHAnsi" w:hAnsiTheme="minorHAnsi" w:cstheme="minorHAnsi"/>
                <w:b/>
                <w:szCs w:val="20"/>
              </w:rPr>
              <w:t>(zástupce zadavatele):</w:t>
            </w:r>
          </w:p>
        </w:tc>
        <w:tc>
          <w:tcPr>
            <w:tcW w:w="3415" w:type="pct"/>
            <w:tcBorders>
              <w:top w:val="single" w:sz="4" w:space="0" w:color="auto"/>
              <w:left w:val="single" w:sz="4" w:space="0" w:color="auto"/>
              <w:bottom w:val="single" w:sz="4" w:space="0" w:color="auto"/>
              <w:right w:val="single" w:sz="4" w:space="0" w:color="auto"/>
            </w:tcBorders>
            <w:hideMark/>
          </w:tcPr>
          <w:p w:rsidR="0036308E" w:rsidRDefault="0036308E" w:rsidP="0036308E">
            <w:pPr>
              <w:tabs>
                <w:tab w:val="left" w:pos="4545"/>
              </w:tabs>
              <w:jc w:val="both"/>
              <w:rPr>
                <w:rFonts w:asciiTheme="minorHAnsi" w:hAnsiTheme="minorHAnsi" w:cstheme="minorHAnsi"/>
                <w:szCs w:val="20"/>
              </w:rPr>
            </w:pPr>
            <w:r w:rsidRPr="00212178">
              <w:rPr>
                <w:rFonts w:asciiTheme="minorHAnsi" w:hAnsiTheme="minorHAnsi" w:cstheme="minorHAnsi"/>
                <w:b/>
                <w:bCs w:val="0"/>
                <w:szCs w:val="20"/>
              </w:rPr>
              <w:t>Ing. František Balek</w:t>
            </w:r>
            <w:r>
              <w:rPr>
                <w:rFonts w:asciiTheme="minorHAnsi" w:hAnsiTheme="minorHAnsi" w:cstheme="minorHAnsi"/>
                <w:szCs w:val="20"/>
              </w:rPr>
              <w:t xml:space="preserve"> </w:t>
            </w:r>
          </w:p>
          <w:p w:rsidR="003E71A2" w:rsidRPr="00926830" w:rsidRDefault="0036308E" w:rsidP="0036308E">
            <w:pPr>
              <w:rPr>
                <w:rFonts w:eastAsia="Calibri" w:cs="Calibri"/>
                <w:bCs w:val="0"/>
                <w:color w:val="0000FF"/>
                <w:szCs w:val="20"/>
                <w:u w:val="single"/>
              </w:rPr>
            </w:pPr>
            <w:r w:rsidRPr="00212178">
              <w:rPr>
                <w:rFonts w:cs="Calibri"/>
                <w:szCs w:val="20"/>
              </w:rPr>
              <w:t>Pacltova 505, Liberec XXV-Vesec, 463 12, IČ</w:t>
            </w:r>
            <w:r w:rsidR="00022BC5">
              <w:rPr>
                <w:rFonts w:cs="Calibri"/>
                <w:szCs w:val="20"/>
              </w:rPr>
              <w:t>O</w:t>
            </w:r>
            <w:r w:rsidRPr="00212178">
              <w:rPr>
                <w:rFonts w:cs="Calibri"/>
                <w:szCs w:val="20"/>
              </w:rPr>
              <w:t xml:space="preserve">: 04208242, tel: 604 446 789, </w:t>
            </w:r>
            <w:hyperlink r:id="rId11" w:history="1">
              <w:r w:rsidRPr="00C9330D">
                <w:rPr>
                  <w:rStyle w:val="Hypertextovodkaz"/>
                  <w:rFonts w:cs="Calibri"/>
                  <w:szCs w:val="20"/>
                </w:rPr>
                <w:t>fbalek@seznam.cz</w:t>
              </w:r>
            </w:hyperlink>
          </w:p>
        </w:tc>
      </w:tr>
      <w:tr w:rsidR="00E14F79" w:rsidRPr="00640F46" w:rsidTr="0036308E">
        <w:trPr>
          <w:trHeight w:val="278"/>
        </w:trPr>
        <w:tc>
          <w:tcPr>
            <w:tcW w:w="5000" w:type="pct"/>
            <w:gridSpan w:val="2"/>
            <w:tcBorders>
              <w:top w:val="single" w:sz="4" w:space="0" w:color="auto"/>
              <w:left w:val="single" w:sz="4" w:space="0" w:color="auto"/>
              <w:bottom w:val="single" w:sz="4" w:space="0" w:color="auto"/>
              <w:right w:val="single" w:sz="4" w:space="0" w:color="auto"/>
            </w:tcBorders>
          </w:tcPr>
          <w:p w:rsidR="00E14F79" w:rsidRPr="0036308E" w:rsidRDefault="00E14F79" w:rsidP="00234F7A">
            <w:pPr>
              <w:tabs>
                <w:tab w:val="left" w:pos="4545"/>
              </w:tabs>
              <w:rPr>
                <w:rFonts w:cs="Calibri"/>
                <w:b/>
                <w:bCs w:val="0"/>
              </w:rPr>
            </w:pPr>
            <w:r w:rsidRPr="0049782A">
              <w:rPr>
                <w:rFonts w:cs="Calibri"/>
                <w:b/>
                <w:bCs w:val="0"/>
              </w:rPr>
              <w:t xml:space="preserve">Tato zakázka je spolufinancována </w:t>
            </w:r>
            <w:r w:rsidR="0036308E" w:rsidRPr="0036308E">
              <w:rPr>
                <w:rFonts w:cs="Calibri"/>
                <w:b/>
                <w:bCs w:val="0"/>
              </w:rPr>
              <w:t>z prostředků EU, prostřednictvím Operačního programu Životní prostředí</w:t>
            </w:r>
            <w:r w:rsidR="0036308E">
              <w:rPr>
                <w:rFonts w:cs="Calibri"/>
                <w:b/>
                <w:bCs w:val="0"/>
              </w:rPr>
              <w:t>, název projektu „</w:t>
            </w:r>
            <w:r w:rsidR="00234F7A" w:rsidRPr="00234F7A">
              <w:rPr>
                <w:rFonts w:cs="Calibri"/>
                <w:b/>
                <w:bCs w:val="0"/>
              </w:rPr>
              <w:t xml:space="preserve">Protipovodňový varovný systém obce </w:t>
            </w:r>
            <w:proofErr w:type="spellStart"/>
            <w:r w:rsidR="00234F7A" w:rsidRPr="00234F7A">
              <w:rPr>
                <w:rFonts w:cs="Calibri"/>
                <w:b/>
                <w:bCs w:val="0"/>
              </w:rPr>
              <w:t>Statenice</w:t>
            </w:r>
            <w:proofErr w:type="spellEnd"/>
            <w:r w:rsidR="00234F7A">
              <w:rPr>
                <w:rFonts w:cs="Calibri"/>
                <w:b/>
                <w:bCs w:val="0"/>
              </w:rPr>
              <w:t xml:space="preserve">“, </w:t>
            </w:r>
            <w:proofErr w:type="spellStart"/>
            <w:r w:rsidR="00234F7A">
              <w:rPr>
                <w:rFonts w:cs="Calibri"/>
                <w:b/>
                <w:bCs w:val="0"/>
              </w:rPr>
              <w:t>reg</w:t>
            </w:r>
            <w:proofErr w:type="spellEnd"/>
            <w:r w:rsidR="00234F7A">
              <w:rPr>
                <w:rFonts w:cs="Calibri"/>
                <w:b/>
                <w:bCs w:val="0"/>
              </w:rPr>
              <w:t xml:space="preserve">. č. projektu </w:t>
            </w:r>
            <w:r w:rsidR="00234F7A" w:rsidRPr="00234F7A">
              <w:rPr>
                <w:rFonts w:cs="Calibri"/>
                <w:b/>
                <w:bCs w:val="0"/>
              </w:rPr>
              <w:t>CZ.05.01.03/05/23_048/0003151</w:t>
            </w:r>
            <w:r w:rsidR="0036308E">
              <w:rPr>
                <w:rFonts w:cs="Calibri"/>
                <w:b/>
                <w:bCs w:val="0"/>
              </w:rPr>
              <w:t>.</w:t>
            </w:r>
          </w:p>
        </w:tc>
      </w:tr>
    </w:tbl>
    <w:p w:rsidR="003E71A2" w:rsidRDefault="003E71A2" w:rsidP="000555DD">
      <w:pPr>
        <w:rPr>
          <w:rFonts w:asciiTheme="minorHAnsi" w:hAnsiTheme="minorHAnsi" w:cstheme="minorHAnsi"/>
        </w:rPr>
      </w:pPr>
    </w:p>
    <w:p w:rsidR="0036308E" w:rsidRPr="0049782A" w:rsidRDefault="0036308E" w:rsidP="0036308E">
      <w:pPr>
        <w:rPr>
          <w:rFonts w:asciiTheme="minorHAnsi" w:hAnsiTheme="minorHAnsi" w:cstheme="minorHAnsi"/>
          <w:b/>
        </w:rPr>
      </w:pPr>
      <w:r w:rsidRPr="0049782A">
        <w:rPr>
          <w:rFonts w:asciiTheme="minorHAnsi" w:hAnsiTheme="minorHAnsi" w:cstheme="minorHAnsi"/>
          <w:b/>
        </w:rPr>
        <w:t>Rozsah jednání jménem zadavatele:</w:t>
      </w:r>
    </w:p>
    <w:p w:rsidR="0036308E" w:rsidRDefault="0036308E" w:rsidP="00325F6E">
      <w:pPr>
        <w:jc w:val="both"/>
        <w:rPr>
          <w:rFonts w:asciiTheme="minorHAnsi" w:hAnsiTheme="minorHAnsi" w:cstheme="minorHAnsi"/>
        </w:rPr>
      </w:pPr>
      <w:r w:rsidRPr="0049782A">
        <w:rPr>
          <w:rFonts w:asciiTheme="minorHAnsi" w:hAnsiTheme="minorHAnsi" w:cstheme="minorHAnsi"/>
        </w:rPr>
        <w:t xml:space="preserve">zástupce zadavatele je pověřen výkonem zadavatelských činností v souladu s § 43 zákona a vypracoval zadávací dokumentaci na základě podkladů a požadavků zadavatele. Projektová dokumentace včetně soupisu prací, dodávek a služeb s výkazem výměr byla vypracovaná </w:t>
      </w:r>
      <w:r>
        <w:rPr>
          <w:rFonts w:asciiTheme="minorHAnsi" w:hAnsiTheme="minorHAnsi" w:cstheme="minorHAnsi"/>
        </w:rPr>
        <w:t xml:space="preserve">společností </w:t>
      </w:r>
      <w:r w:rsidR="005E5B67" w:rsidRPr="005E5B67">
        <w:rPr>
          <w:rFonts w:asciiTheme="minorHAnsi" w:hAnsiTheme="minorHAnsi" w:cstheme="minorHAnsi"/>
        </w:rPr>
        <w:t>Varovné systémy s.r.o., Najdrova 2183, 252 63 Roztoky, IČO 10696041</w:t>
      </w:r>
      <w:r w:rsidRPr="00F87C15">
        <w:rPr>
          <w:rFonts w:asciiTheme="minorHAnsi" w:hAnsiTheme="minorHAnsi" w:cstheme="minorHAnsi"/>
        </w:rPr>
        <w:t>.</w:t>
      </w:r>
    </w:p>
    <w:p w:rsidR="0036308E" w:rsidRPr="0049782A" w:rsidRDefault="0036308E" w:rsidP="004B11D1">
      <w:pPr>
        <w:jc w:val="both"/>
        <w:rPr>
          <w:rFonts w:asciiTheme="minorHAnsi" w:hAnsiTheme="minorHAnsi" w:cstheme="minorHAnsi"/>
        </w:rPr>
      </w:pPr>
      <w:r w:rsidRPr="0049782A">
        <w:rPr>
          <w:rFonts w:asciiTheme="minorHAnsi" w:hAnsiTheme="minorHAnsi" w:cstheme="minorHAnsi"/>
        </w:rPr>
        <w:t>Zástupce zadavatele není ve vztahu k veřejné zakázce podjatý, prohlašuje, že se nebude podílet na zpracování žádné nabídky a není ve střetu zájmu dle§ 44 zákona.</w:t>
      </w:r>
    </w:p>
    <w:p w:rsidR="0036308E" w:rsidRDefault="0036308E" w:rsidP="004B11D1">
      <w:pPr>
        <w:jc w:val="both"/>
        <w:rPr>
          <w:rFonts w:asciiTheme="minorHAnsi" w:hAnsiTheme="minorHAnsi" w:cstheme="minorHAnsi"/>
        </w:rPr>
      </w:pPr>
      <w:r w:rsidRPr="0049782A">
        <w:rPr>
          <w:rFonts w:asciiTheme="minorHAnsi" w:hAnsiTheme="minorHAnsi" w:cstheme="minorHAnsi"/>
        </w:rPr>
        <w:t>Zástupce je zmocněn k zastupování zadavatele při výkonu práv a povinností souvisejících se zadávacím řízením podle zákona a této zadávací dokumentace.</w:t>
      </w:r>
    </w:p>
    <w:p w:rsidR="004B11D1" w:rsidRDefault="004B11D1" w:rsidP="004B11D1">
      <w:pPr>
        <w:jc w:val="both"/>
        <w:rPr>
          <w:rFonts w:asciiTheme="minorHAnsi" w:hAnsiTheme="minorHAnsi" w:cstheme="minorHAnsi"/>
        </w:rPr>
      </w:pPr>
    </w:p>
    <w:p w:rsidR="004B11D1" w:rsidRPr="00F87C15" w:rsidRDefault="004B11D1" w:rsidP="004B11D1">
      <w:pPr>
        <w:rPr>
          <w:rFonts w:asciiTheme="minorHAnsi" w:hAnsiTheme="minorHAnsi" w:cstheme="minorHAnsi"/>
          <w:b/>
        </w:rPr>
      </w:pPr>
      <w:r w:rsidRPr="00F87C15">
        <w:rPr>
          <w:rFonts w:asciiTheme="minorHAnsi" w:hAnsiTheme="minorHAnsi" w:cstheme="minorHAnsi"/>
          <w:b/>
        </w:rPr>
        <w:t>Jiné osoby podílející se na tvorbě zadávací dokumentace:</w:t>
      </w:r>
    </w:p>
    <w:p w:rsidR="005E5B67" w:rsidRPr="0049782A" w:rsidRDefault="005E5B67" w:rsidP="005E5B67">
      <w:pPr>
        <w:pStyle w:val="Odstavecseseznamem"/>
        <w:numPr>
          <w:ilvl w:val="0"/>
          <w:numId w:val="17"/>
        </w:numPr>
        <w:rPr>
          <w:rFonts w:asciiTheme="minorHAnsi" w:hAnsiTheme="minorHAnsi" w:cstheme="minorHAnsi"/>
          <w:szCs w:val="20"/>
        </w:rPr>
      </w:pPr>
      <w:r w:rsidRPr="0049782A">
        <w:rPr>
          <w:rFonts w:asciiTheme="minorHAnsi" w:hAnsiTheme="minorHAnsi" w:cstheme="minorHAnsi"/>
          <w:szCs w:val="20"/>
        </w:rPr>
        <w:t>Ing. František Balek, Pacltova 505, Liberec XXV-Vesec, 463 12, IČ</w:t>
      </w:r>
      <w:r>
        <w:rPr>
          <w:rFonts w:asciiTheme="minorHAnsi" w:hAnsiTheme="minorHAnsi" w:cstheme="minorHAnsi"/>
          <w:szCs w:val="20"/>
        </w:rPr>
        <w:t>O</w:t>
      </w:r>
      <w:r w:rsidRPr="0049782A">
        <w:rPr>
          <w:rFonts w:asciiTheme="minorHAnsi" w:hAnsiTheme="minorHAnsi" w:cstheme="minorHAnsi"/>
          <w:szCs w:val="20"/>
        </w:rPr>
        <w:t>: 04208242</w:t>
      </w:r>
    </w:p>
    <w:p w:rsidR="005E5B67" w:rsidRPr="00F87C15" w:rsidRDefault="005E5B67" w:rsidP="005E5B67">
      <w:pPr>
        <w:pStyle w:val="Odstavecseseznamem"/>
        <w:rPr>
          <w:rFonts w:asciiTheme="minorHAnsi" w:hAnsiTheme="minorHAnsi" w:cstheme="minorHAnsi"/>
          <w:szCs w:val="20"/>
        </w:rPr>
      </w:pPr>
      <w:r w:rsidRPr="00F87C15">
        <w:rPr>
          <w:rFonts w:asciiTheme="minorHAnsi" w:hAnsiTheme="minorHAnsi" w:cstheme="minorHAnsi"/>
          <w:szCs w:val="20"/>
        </w:rPr>
        <w:t xml:space="preserve">Zpracování </w:t>
      </w:r>
      <w:r>
        <w:rPr>
          <w:rFonts w:asciiTheme="minorHAnsi" w:hAnsiTheme="minorHAnsi" w:cstheme="minorHAnsi"/>
          <w:szCs w:val="20"/>
        </w:rPr>
        <w:t>textové části</w:t>
      </w:r>
      <w:r w:rsidRPr="00F87C15">
        <w:rPr>
          <w:rFonts w:asciiTheme="minorHAnsi" w:hAnsiTheme="minorHAnsi" w:cstheme="minorHAnsi"/>
          <w:szCs w:val="20"/>
        </w:rPr>
        <w:t xml:space="preserve"> zadávací dokumentace </w:t>
      </w:r>
    </w:p>
    <w:p w:rsidR="005E5B67" w:rsidRDefault="005E5B67" w:rsidP="005E5B67">
      <w:pPr>
        <w:pStyle w:val="Odstavecseseznamem"/>
        <w:numPr>
          <w:ilvl w:val="0"/>
          <w:numId w:val="17"/>
        </w:numPr>
        <w:rPr>
          <w:rFonts w:asciiTheme="minorHAnsi" w:hAnsiTheme="minorHAnsi" w:cstheme="minorHAnsi"/>
          <w:szCs w:val="20"/>
        </w:rPr>
      </w:pPr>
      <w:r w:rsidRPr="00F87C15">
        <w:rPr>
          <w:rFonts w:asciiTheme="minorHAnsi" w:hAnsiTheme="minorHAnsi" w:cstheme="minorHAnsi"/>
          <w:szCs w:val="20"/>
        </w:rPr>
        <w:t xml:space="preserve">Projektant: </w:t>
      </w:r>
      <w:r w:rsidRPr="005E5B67">
        <w:rPr>
          <w:rFonts w:asciiTheme="minorHAnsi" w:hAnsiTheme="minorHAnsi" w:cstheme="minorHAnsi"/>
        </w:rPr>
        <w:t>Varovné systémy s.r.o., Najdrova 218</w:t>
      </w:r>
      <w:r>
        <w:rPr>
          <w:rFonts w:asciiTheme="minorHAnsi" w:hAnsiTheme="minorHAnsi" w:cstheme="minorHAnsi"/>
        </w:rPr>
        <w:t>3, 252 63 Roztoky, IČO 10696041</w:t>
      </w:r>
      <w:r w:rsidRPr="00F87C15">
        <w:rPr>
          <w:rFonts w:asciiTheme="minorHAnsi" w:hAnsiTheme="minorHAnsi" w:cstheme="minorHAnsi"/>
          <w:szCs w:val="20"/>
        </w:rPr>
        <w:t xml:space="preserve"> </w:t>
      </w:r>
    </w:p>
    <w:p w:rsidR="005E5B67" w:rsidRPr="00F87C15" w:rsidRDefault="005E5B67" w:rsidP="005E5B67">
      <w:pPr>
        <w:pStyle w:val="Odstavecseseznamem"/>
        <w:rPr>
          <w:rFonts w:asciiTheme="minorHAnsi" w:hAnsiTheme="minorHAnsi" w:cstheme="minorHAnsi"/>
          <w:szCs w:val="20"/>
        </w:rPr>
      </w:pPr>
      <w:r>
        <w:rPr>
          <w:rFonts w:asciiTheme="minorHAnsi" w:hAnsiTheme="minorHAnsi" w:cstheme="minorHAnsi"/>
          <w:szCs w:val="20"/>
        </w:rPr>
        <w:t>Z</w:t>
      </w:r>
      <w:r w:rsidRPr="00F87C15">
        <w:rPr>
          <w:rFonts w:asciiTheme="minorHAnsi" w:hAnsiTheme="minorHAnsi" w:cstheme="minorHAnsi"/>
          <w:szCs w:val="20"/>
        </w:rPr>
        <w:t>pracování projektové dokumentace včetně výkazu výměr</w:t>
      </w:r>
    </w:p>
    <w:p w:rsidR="006D1E11" w:rsidRPr="008570C8" w:rsidRDefault="006D1E11" w:rsidP="000555DD">
      <w:pPr>
        <w:rPr>
          <w:rFonts w:asciiTheme="minorHAnsi" w:hAnsiTheme="minorHAnsi" w:cstheme="minorHAnsi"/>
        </w:rPr>
      </w:pPr>
    </w:p>
    <w:p w:rsidR="006D4972" w:rsidRPr="008570C8" w:rsidRDefault="006D4972" w:rsidP="000555DD">
      <w:pPr>
        <w:rPr>
          <w:rFonts w:asciiTheme="minorHAnsi" w:hAnsiTheme="minorHAnsi" w:cstheme="minorHAnsi"/>
        </w:rPr>
      </w:pPr>
    </w:p>
    <w:p w:rsidR="006D4972" w:rsidRPr="00A22C94" w:rsidRDefault="006D4972" w:rsidP="00A22C94">
      <w:pPr>
        <w:pStyle w:val="Nadpis1"/>
        <w:tabs>
          <w:tab w:val="num" w:pos="567"/>
          <w:tab w:val="num" w:pos="720"/>
          <w:tab w:val="right" w:leader="dot" w:pos="9498"/>
        </w:tabs>
        <w:spacing w:before="0" w:after="0"/>
        <w:ind w:left="567" w:hanging="567"/>
        <w:rPr>
          <w:rFonts w:asciiTheme="minorHAnsi" w:hAnsiTheme="minorHAnsi" w:cstheme="minorHAnsi"/>
          <w:color w:val="4F81BD" w:themeColor="accent1"/>
        </w:rPr>
      </w:pPr>
      <w:bookmarkStart w:id="4" w:name="_Toc174458366"/>
      <w:r w:rsidRPr="00A22C94">
        <w:rPr>
          <w:rFonts w:asciiTheme="minorHAnsi" w:hAnsiTheme="minorHAnsi" w:cstheme="minorHAnsi"/>
          <w:color w:val="4F81BD" w:themeColor="accent1"/>
        </w:rPr>
        <w:t xml:space="preserve">3. </w:t>
      </w:r>
      <w:r w:rsidR="004B11D1">
        <w:rPr>
          <w:color w:val="4F81BD" w:themeColor="accent1"/>
        </w:rPr>
        <w:t>Vymezení p</w:t>
      </w:r>
      <w:r w:rsidR="004B11D1" w:rsidRPr="00E27E55">
        <w:rPr>
          <w:color w:val="4F81BD" w:themeColor="accent1"/>
        </w:rPr>
        <w:t>ře</w:t>
      </w:r>
      <w:r w:rsidR="004B11D1">
        <w:rPr>
          <w:color w:val="4F81BD" w:themeColor="accent1"/>
        </w:rPr>
        <w:t>d</w:t>
      </w:r>
      <w:r w:rsidR="004B11D1" w:rsidRPr="00E27E55">
        <w:rPr>
          <w:color w:val="4F81BD" w:themeColor="accent1"/>
        </w:rPr>
        <w:t>mět</w:t>
      </w:r>
      <w:r w:rsidR="004B11D1">
        <w:rPr>
          <w:color w:val="4F81BD" w:themeColor="accent1"/>
        </w:rPr>
        <w:t xml:space="preserve">u </w:t>
      </w:r>
      <w:r w:rsidR="004B11D1" w:rsidRPr="00E27E55">
        <w:rPr>
          <w:color w:val="4F81BD" w:themeColor="accent1"/>
        </w:rPr>
        <w:t>a předpokládaná hodnota</w:t>
      </w:r>
      <w:r w:rsidR="004B11D1" w:rsidRPr="008D78B1">
        <w:rPr>
          <w:color w:val="4F81BD" w:themeColor="accent1"/>
        </w:rPr>
        <w:t xml:space="preserve"> </w:t>
      </w:r>
      <w:r w:rsidR="004B11D1">
        <w:rPr>
          <w:color w:val="4F81BD" w:themeColor="accent1"/>
        </w:rPr>
        <w:t>veřejné</w:t>
      </w:r>
      <w:r w:rsidR="004B11D1" w:rsidRPr="00E27E55">
        <w:rPr>
          <w:color w:val="4F81BD" w:themeColor="accent1"/>
        </w:rPr>
        <w:t xml:space="preserve"> zakázky</w:t>
      </w:r>
      <w:bookmarkEnd w:id="4"/>
      <w:r w:rsidR="004B11D1" w:rsidRPr="00A22C94">
        <w:rPr>
          <w:rFonts w:asciiTheme="minorHAnsi" w:hAnsiTheme="minorHAnsi" w:cstheme="minorHAnsi"/>
          <w:color w:val="4F81BD" w:themeColor="accent1"/>
        </w:rPr>
        <w:t xml:space="preserve"> </w:t>
      </w:r>
    </w:p>
    <w:p w:rsidR="003E71A2" w:rsidRPr="008D3289" w:rsidRDefault="008D3289" w:rsidP="003E71A2">
      <w:pPr>
        <w:pStyle w:val="Nadpis2"/>
        <w:rPr>
          <w:color w:val="4F81BD" w:themeColor="accent1"/>
        </w:rPr>
      </w:pPr>
      <w:bookmarkStart w:id="5" w:name="_Toc174458367"/>
      <w:r>
        <w:rPr>
          <w:color w:val="4F81BD" w:themeColor="accent1"/>
        </w:rPr>
        <w:t xml:space="preserve">3.1 </w:t>
      </w:r>
      <w:r w:rsidR="003E71A2" w:rsidRPr="008D3289">
        <w:rPr>
          <w:color w:val="4F81BD" w:themeColor="accent1"/>
        </w:rPr>
        <w:t>Specifikace předmětu plnění</w:t>
      </w:r>
      <w:bookmarkEnd w:id="5"/>
    </w:p>
    <w:p w:rsidR="005B688D" w:rsidRDefault="005B688D" w:rsidP="005E5B67">
      <w:pPr>
        <w:tabs>
          <w:tab w:val="left" w:pos="4545"/>
        </w:tabs>
        <w:jc w:val="both"/>
        <w:rPr>
          <w:rFonts w:asciiTheme="minorHAnsi" w:hAnsiTheme="minorHAnsi" w:cstheme="minorHAnsi"/>
        </w:rPr>
      </w:pPr>
    </w:p>
    <w:p w:rsidR="005B688D" w:rsidRDefault="005B688D" w:rsidP="005E5B67">
      <w:pPr>
        <w:tabs>
          <w:tab w:val="left" w:pos="4545"/>
        </w:tabs>
        <w:jc w:val="both"/>
        <w:rPr>
          <w:rFonts w:asciiTheme="minorHAnsi" w:hAnsiTheme="minorHAnsi" w:cstheme="minorHAnsi"/>
        </w:rPr>
      </w:pPr>
      <w:r w:rsidRPr="005B688D">
        <w:rPr>
          <w:rFonts w:asciiTheme="minorHAnsi" w:hAnsiTheme="minorHAnsi" w:cstheme="minorHAnsi"/>
        </w:rPr>
        <w:t xml:space="preserve">Předmětem veřejné zakázky je výstavba varovného a informačního systému obce </w:t>
      </w:r>
      <w:r w:rsidR="002659B4">
        <w:rPr>
          <w:rFonts w:asciiTheme="minorHAnsi" w:hAnsiTheme="minorHAnsi" w:cstheme="minorHAnsi"/>
        </w:rPr>
        <w:t>Statenice</w:t>
      </w:r>
      <w:r w:rsidRPr="005B688D">
        <w:rPr>
          <w:rFonts w:asciiTheme="minorHAnsi" w:hAnsiTheme="minorHAnsi" w:cstheme="minorHAnsi"/>
        </w:rPr>
        <w:t xml:space="preserve"> zajišťujícího základní ozvučení povodňové oblasti obce a integrovaných monitorů hladin pro včasné varování obyvatel</w:t>
      </w:r>
      <w:r>
        <w:rPr>
          <w:rFonts w:asciiTheme="minorHAnsi" w:hAnsiTheme="minorHAnsi" w:cstheme="minorHAnsi"/>
        </w:rPr>
        <w:t>.</w:t>
      </w:r>
    </w:p>
    <w:p w:rsidR="00E51E0C" w:rsidRDefault="00E51E0C" w:rsidP="005E5B67">
      <w:pPr>
        <w:tabs>
          <w:tab w:val="left" w:pos="4545"/>
        </w:tabs>
        <w:jc w:val="both"/>
        <w:rPr>
          <w:rFonts w:asciiTheme="minorHAnsi" w:hAnsiTheme="minorHAnsi" w:cstheme="minorHAnsi"/>
        </w:rPr>
      </w:pPr>
    </w:p>
    <w:p w:rsidR="004A4668" w:rsidRDefault="00E51E0C" w:rsidP="004A4668">
      <w:pPr>
        <w:tabs>
          <w:tab w:val="left" w:pos="4545"/>
        </w:tabs>
        <w:jc w:val="both"/>
        <w:rPr>
          <w:rFonts w:asciiTheme="minorHAnsi" w:hAnsiTheme="minorHAnsi" w:cstheme="minorHAnsi"/>
        </w:rPr>
      </w:pPr>
      <w:r w:rsidRPr="00E51E0C">
        <w:rPr>
          <w:rFonts w:asciiTheme="minorHAnsi" w:hAnsiTheme="minorHAnsi" w:cstheme="minorHAnsi"/>
        </w:rPr>
        <w:t xml:space="preserve">Záměrem zadavatele je vybudovat varovný a informační systém tak, aby bylo možné předpovídat předmětné ukazatele nebezpečí plynoucí z výšení </w:t>
      </w:r>
      <w:r>
        <w:rPr>
          <w:rFonts w:asciiTheme="minorHAnsi" w:hAnsiTheme="minorHAnsi" w:cstheme="minorHAnsi"/>
        </w:rPr>
        <w:t xml:space="preserve">vodní hladiny na lokálním toku </w:t>
      </w:r>
      <w:r w:rsidRPr="00E51E0C">
        <w:rPr>
          <w:rFonts w:asciiTheme="minorHAnsi" w:hAnsiTheme="minorHAnsi" w:cstheme="minorHAnsi"/>
        </w:rPr>
        <w:t>a varovat ohrožené obyvatelstvo v době vzniku mimořádné události, a tak snížit materiální škody a chránit zdraví a životy obyvatel. Systém bude ozvučovat celé předmětné území pomoci akustických bezdrátových jednotek, které slouží pro přenos varovných informací pro obyvatele v případě ohrožení povodněmi.</w:t>
      </w:r>
    </w:p>
    <w:p w:rsidR="005B688D" w:rsidRDefault="005B688D" w:rsidP="004A4668">
      <w:pPr>
        <w:tabs>
          <w:tab w:val="left" w:pos="4545"/>
        </w:tabs>
        <w:jc w:val="both"/>
        <w:rPr>
          <w:rFonts w:asciiTheme="minorHAnsi" w:hAnsiTheme="minorHAnsi" w:cstheme="minorHAnsi"/>
        </w:rPr>
      </w:pPr>
    </w:p>
    <w:p w:rsidR="003E71A2" w:rsidRDefault="003E71A2" w:rsidP="003E71A2">
      <w:r w:rsidRPr="006338C2">
        <w:t>Požadavek bude zajištěn prostřednictvím dílčích vzájemně souvisejících úkonů v rozsahu:</w:t>
      </w:r>
    </w:p>
    <w:p w:rsidR="005B688D" w:rsidRDefault="005B688D" w:rsidP="003E71A2"/>
    <w:p w:rsidR="005B688D" w:rsidRPr="006338C2" w:rsidRDefault="005B688D" w:rsidP="005B688D">
      <w:pPr>
        <w:ind w:left="705" w:hanging="705"/>
      </w:pPr>
      <w:r w:rsidRPr="006338C2">
        <w:lastRenderedPageBreak/>
        <w:t>•</w:t>
      </w:r>
      <w:r w:rsidRPr="006338C2">
        <w:tab/>
        <w:t>Výstavba řídícího pracoviště, s možností ovládání varovného systémů a zajištění dát</w:t>
      </w:r>
      <w:r>
        <w:t xml:space="preserve"> </w:t>
      </w:r>
      <w:r w:rsidRPr="006338C2">
        <w:t xml:space="preserve">s napojením na </w:t>
      </w:r>
      <w:r>
        <w:t xml:space="preserve">stávající lokální výstražný systém v okolí obce </w:t>
      </w:r>
      <w:r w:rsidR="00234F7A" w:rsidRPr="00234F7A">
        <w:rPr>
          <w:rFonts w:cstheme="minorHAnsi"/>
        </w:rPr>
        <w:t xml:space="preserve">Statenice </w:t>
      </w:r>
      <w:r w:rsidRPr="006338C2">
        <w:t xml:space="preserve">s řídícím PC a zálohováním </w:t>
      </w:r>
    </w:p>
    <w:p w:rsidR="005B688D" w:rsidRPr="000C043E" w:rsidRDefault="005B688D" w:rsidP="005B688D">
      <w:r w:rsidRPr="000C043E">
        <w:t>•</w:t>
      </w:r>
      <w:r w:rsidRPr="000C043E">
        <w:tab/>
      </w:r>
      <w:r w:rsidR="002C7272" w:rsidRPr="000C043E">
        <w:t xml:space="preserve">75ks venkovních digitálních obousměrných hlásičů </w:t>
      </w:r>
    </w:p>
    <w:p w:rsidR="005B688D" w:rsidRPr="000C043E" w:rsidRDefault="002C7272" w:rsidP="005B688D">
      <w:r w:rsidRPr="000C043E">
        <w:t>•</w:t>
      </w:r>
      <w:r w:rsidRPr="000C043E">
        <w:tab/>
        <w:t>177 ks reproduktorů</w:t>
      </w:r>
    </w:p>
    <w:p w:rsidR="005B688D" w:rsidRPr="002A3539" w:rsidRDefault="002C7272" w:rsidP="005B688D">
      <w:r w:rsidRPr="000C043E">
        <w:t>•</w:t>
      </w:r>
      <w:r w:rsidRPr="000C043E">
        <w:tab/>
        <w:t>1ks modul napojeni do JSVV vč. KPPS 2. vrstvy</w:t>
      </w:r>
    </w:p>
    <w:p w:rsidR="005B688D" w:rsidRDefault="005B688D" w:rsidP="003E71A2"/>
    <w:p w:rsidR="005B688D" w:rsidRDefault="005B688D" w:rsidP="003E71A2"/>
    <w:p w:rsidR="00E067B9" w:rsidRDefault="00E067B9" w:rsidP="004A4668">
      <w:r w:rsidRPr="00E067B9">
        <w:t>Všechny použité komponenty varovného systémy budou obousměrné, které zajistí on-line zpětnou informaci o stavu a funkci zařízení, budou vysílat na individuálních kmito</w:t>
      </w:r>
      <w:r>
        <w:t>čtech s plně digitální modulaci.</w:t>
      </w:r>
    </w:p>
    <w:p w:rsidR="00E067B9" w:rsidRDefault="00E067B9" w:rsidP="004A4668"/>
    <w:p w:rsidR="004A4668" w:rsidRPr="006338C2" w:rsidRDefault="004A4668" w:rsidP="004A4668">
      <w:r w:rsidRPr="006338C2">
        <w:t>Povinnou součástí dodávky, která je předmětem této veřejné zakázky</w:t>
      </w:r>
      <w:r w:rsidR="009076D6">
        <w:t>,</w:t>
      </w:r>
      <w:r w:rsidRPr="006338C2">
        <w:t xml:space="preserve"> bude Projekt skutečného provedení.</w:t>
      </w:r>
    </w:p>
    <w:p w:rsidR="004A4668" w:rsidRPr="006338C2" w:rsidRDefault="004A4668" w:rsidP="004A4668">
      <w:pPr>
        <w:tabs>
          <w:tab w:val="left" w:pos="3126"/>
        </w:tabs>
      </w:pPr>
    </w:p>
    <w:p w:rsidR="003E71A2" w:rsidRPr="006338C2" w:rsidRDefault="003E71A2" w:rsidP="003E71A2"/>
    <w:p w:rsidR="003E71A2" w:rsidRPr="006338C2" w:rsidRDefault="003E71A2" w:rsidP="003E71A2">
      <w:r w:rsidRPr="006338C2">
        <w:t>Nabídka dodavatele musí zahrnovat kompletní dodávku formou dodávky „na klíč“, zahrnující např.:</w:t>
      </w:r>
    </w:p>
    <w:p w:rsidR="00FC2857" w:rsidRPr="006338C2" w:rsidRDefault="00FC2857" w:rsidP="00FC2857">
      <w:r w:rsidRPr="006338C2">
        <w:t>•</w:t>
      </w:r>
      <w:r w:rsidRPr="006338C2">
        <w:tab/>
        <w:t>zhotovení nezbytné další dokumentace jako např. pro zajištění a kontrolu jakosti, pro zpracování SW, pro obsluhu a údržbu apod.</w:t>
      </w:r>
    </w:p>
    <w:p w:rsidR="00FC2857" w:rsidRPr="006338C2" w:rsidRDefault="00FC2857" w:rsidP="00FC2857">
      <w:r w:rsidRPr="006338C2">
        <w:t>•</w:t>
      </w:r>
      <w:r w:rsidRPr="006338C2">
        <w:tab/>
        <w:t>uvedení do provozu, zkoušky, garanční testy, zaškolení obsluhy a údržby, aj.</w:t>
      </w:r>
    </w:p>
    <w:p w:rsidR="00FC2857" w:rsidRPr="006338C2" w:rsidRDefault="00FC2857" w:rsidP="00FC2857">
      <w:r w:rsidRPr="006338C2">
        <w:t>•</w:t>
      </w:r>
      <w:r w:rsidRPr="006338C2">
        <w:tab/>
        <w:t xml:space="preserve">účast na zkušebním provozu </w:t>
      </w:r>
    </w:p>
    <w:p w:rsidR="003E71A2" w:rsidRPr="006338C2" w:rsidRDefault="003E71A2" w:rsidP="003E71A2"/>
    <w:p w:rsidR="003E71A2" w:rsidRPr="00FF5E74" w:rsidRDefault="003E71A2" w:rsidP="003E71A2">
      <w:pPr>
        <w:tabs>
          <w:tab w:val="left" w:pos="4545"/>
        </w:tabs>
        <w:jc w:val="both"/>
        <w:rPr>
          <w:rFonts w:asciiTheme="minorHAnsi" w:hAnsiTheme="minorHAnsi" w:cstheme="minorHAnsi"/>
          <w:b/>
        </w:rPr>
      </w:pPr>
      <w:r w:rsidRPr="00FF5E74">
        <w:rPr>
          <w:rFonts w:asciiTheme="minorHAnsi" w:hAnsiTheme="minorHAnsi" w:cstheme="minorHAnsi"/>
          <w:b/>
        </w:rPr>
        <w:t xml:space="preserve">Předmět a rozsah plnění této zakázky je samostatně specifikován v technické části zadávací dokumentace, jež tvoří přílohu č. </w:t>
      </w:r>
      <w:r>
        <w:rPr>
          <w:rFonts w:asciiTheme="minorHAnsi" w:hAnsiTheme="minorHAnsi" w:cstheme="minorHAnsi"/>
          <w:b/>
        </w:rPr>
        <w:t>3</w:t>
      </w:r>
      <w:r w:rsidRPr="00FF5E74">
        <w:rPr>
          <w:rFonts w:asciiTheme="minorHAnsi" w:hAnsiTheme="minorHAnsi" w:cstheme="minorHAnsi"/>
          <w:b/>
        </w:rPr>
        <w:t xml:space="preserve"> </w:t>
      </w:r>
      <w:r>
        <w:rPr>
          <w:rFonts w:asciiTheme="minorHAnsi" w:hAnsiTheme="minorHAnsi" w:cstheme="minorHAnsi"/>
          <w:b/>
        </w:rPr>
        <w:t>a výkazu výměr</w:t>
      </w:r>
      <w:r w:rsidR="0016278B">
        <w:rPr>
          <w:rFonts w:asciiTheme="minorHAnsi" w:hAnsiTheme="minorHAnsi" w:cstheme="minorHAnsi"/>
          <w:b/>
        </w:rPr>
        <w:t xml:space="preserve">, </w:t>
      </w:r>
      <w:r w:rsidR="0016278B" w:rsidRPr="00FF5E74">
        <w:rPr>
          <w:rFonts w:asciiTheme="minorHAnsi" w:hAnsiTheme="minorHAnsi" w:cstheme="minorHAnsi"/>
          <w:b/>
        </w:rPr>
        <w:t xml:space="preserve">jež tvoří přílohu č. </w:t>
      </w:r>
      <w:r w:rsidR="0016278B">
        <w:rPr>
          <w:rFonts w:asciiTheme="minorHAnsi" w:hAnsiTheme="minorHAnsi" w:cstheme="minorHAnsi"/>
          <w:b/>
        </w:rPr>
        <w:t>2</w:t>
      </w:r>
      <w:r>
        <w:rPr>
          <w:rFonts w:asciiTheme="minorHAnsi" w:hAnsiTheme="minorHAnsi" w:cstheme="minorHAnsi"/>
          <w:b/>
        </w:rPr>
        <w:t xml:space="preserve"> </w:t>
      </w:r>
      <w:r w:rsidRPr="00FF5E74">
        <w:rPr>
          <w:rFonts w:asciiTheme="minorHAnsi" w:hAnsiTheme="minorHAnsi" w:cstheme="minorHAnsi"/>
          <w:b/>
        </w:rPr>
        <w:t>zadávací dokumentace.</w:t>
      </w:r>
    </w:p>
    <w:p w:rsidR="00A22C94" w:rsidRDefault="00A22C94" w:rsidP="00D26E03">
      <w:pPr>
        <w:tabs>
          <w:tab w:val="left" w:pos="4545"/>
        </w:tabs>
        <w:jc w:val="both"/>
        <w:rPr>
          <w:rFonts w:asciiTheme="minorHAnsi" w:hAnsiTheme="minorHAnsi" w:cstheme="minorHAnsi"/>
          <w:bCs w:val="0"/>
        </w:rPr>
      </w:pPr>
    </w:p>
    <w:p w:rsidR="00A22C94" w:rsidRDefault="00A22C94" w:rsidP="00D26E03">
      <w:pPr>
        <w:tabs>
          <w:tab w:val="left" w:pos="4545"/>
        </w:tabs>
        <w:jc w:val="both"/>
        <w:rPr>
          <w:rFonts w:asciiTheme="minorHAnsi" w:hAnsiTheme="minorHAnsi" w:cstheme="minorHAnsi"/>
          <w:bCs w:val="0"/>
        </w:rPr>
      </w:pPr>
    </w:p>
    <w:p w:rsidR="00A22C94" w:rsidRPr="008D3289" w:rsidRDefault="008D3289" w:rsidP="003E71A2">
      <w:pPr>
        <w:pStyle w:val="Nadpis2"/>
        <w:rPr>
          <w:color w:val="4F81BD" w:themeColor="accent1"/>
        </w:rPr>
      </w:pPr>
      <w:bookmarkStart w:id="6" w:name="_Toc174458368"/>
      <w:r>
        <w:rPr>
          <w:color w:val="4F81BD" w:themeColor="accent1"/>
        </w:rPr>
        <w:t xml:space="preserve">3.2 </w:t>
      </w:r>
      <w:r w:rsidR="00741DC6" w:rsidRPr="008D3289">
        <w:rPr>
          <w:color w:val="4F81BD" w:themeColor="accent1"/>
        </w:rPr>
        <w:t xml:space="preserve">Klasifikace předmětu veřejné zakázky dle číselníku </w:t>
      </w:r>
      <w:proofErr w:type="spellStart"/>
      <w:r w:rsidR="00741DC6" w:rsidRPr="008D3289">
        <w:rPr>
          <w:color w:val="4F81BD" w:themeColor="accent1"/>
        </w:rPr>
        <w:t>Common</w:t>
      </w:r>
      <w:proofErr w:type="spellEnd"/>
      <w:r w:rsidR="00741DC6" w:rsidRPr="008D3289">
        <w:rPr>
          <w:color w:val="4F81BD" w:themeColor="accent1"/>
        </w:rPr>
        <w:t xml:space="preserve"> </w:t>
      </w:r>
      <w:proofErr w:type="spellStart"/>
      <w:r w:rsidR="00741DC6" w:rsidRPr="008D3289">
        <w:rPr>
          <w:color w:val="4F81BD" w:themeColor="accent1"/>
        </w:rPr>
        <w:t>Procurement</w:t>
      </w:r>
      <w:proofErr w:type="spellEnd"/>
      <w:r w:rsidR="00741DC6" w:rsidRPr="008D3289">
        <w:rPr>
          <w:color w:val="4F81BD" w:themeColor="accent1"/>
        </w:rPr>
        <w:t xml:space="preserve"> </w:t>
      </w:r>
      <w:proofErr w:type="spellStart"/>
      <w:r w:rsidR="00741DC6" w:rsidRPr="008D3289">
        <w:rPr>
          <w:color w:val="4F81BD" w:themeColor="accent1"/>
        </w:rPr>
        <w:t>Vocabulary</w:t>
      </w:r>
      <w:bookmarkEnd w:id="6"/>
      <w:proofErr w:type="spellEnd"/>
    </w:p>
    <w:p w:rsidR="00A22C94" w:rsidRPr="004824AC" w:rsidRDefault="00A22C94" w:rsidP="00A22C94">
      <w:pPr>
        <w:tabs>
          <w:tab w:val="left" w:pos="4545"/>
        </w:tabs>
        <w:jc w:val="both"/>
        <w:rPr>
          <w:rFonts w:asciiTheme="minorHAnsi" w:hAnsiTheme="minorHAnsi" w:cstheme="minorHAnsi"/>
          <w:b/>
        </w:rPr>
      </w:pPr>
    </w:p>
    <w:tbl>
      <w:tblPr>
        <w:tblW w:w="0" w:type="auto"/>
        <w:tblLayout w:type="fixed"/>
        <w:tblCellMar>
          <w:left w:w="70" w:type="dxa"/>
          <w:right w:w="70" w:type="dxa"/>
        </w:tblCellMar>
        <w:tblLook w:val="0000"/>
      </w:tblPr>
      <w:tblGrid>
        <w:gridCol w:w="4323"/>
        <w:gridCol w:w="1843"/>
      </w:tblGrid>
      <w:tr w:rsidR="00A22C94" w:rsidRPr="00A30A69" w:rsidTr="00741DC6">
        <w:tc>
          <w:tcPr>
            <w:tcW w:w="4323" w:type="dxa"/>
            <w:shd w:val="clear" w:color="auto" w:fill="auto"/>
            <w:vAlign w:val="center"/>
          </w:tcPr>
          <w:p w:rsidR="00A22C94" w:rsidRPr="00CA01E9" w:rsidRDefault="00741DC6" w:rsidP="00741DC6">
            <w:pPr>
              <w:spacing w:line="360" w:lineRule="auto"/>
              <w:rPr>
                <w:rFonts w:ascii="Arial" w:hAnsi="Arial" w:cs="Arial"/>
                <w:b/>
                <w:szCs w:val="22"/>
              </w:rPr>
            </w:pPr>
            <w:r w:rsidRPr="00741DC6">
              <w:rPr>
                <w:rFonts w:ascii="Arial" w:hAnsi="Arial" w:cs="Arial"/>
                <w:b/>
                <w:szCs w:val="22"/>
              </w:rPr>
              <w:t>Název předmětu plnění dle klasifikace CPV</w:t>
            </w:r>
          </w:p>
        </w:tc>
        <w:tc>
          <w:tcPr>
            <w:tcW w:w="1843" w:type="dxa"/>
            <w:shd w:val="clear" w:color="auto" w:fill="auto"/>
            <w:vAlign w:val="center"/>
          </w:tcPr>
          <w:p w:rsidR="00A22C94" w:rsidRPr="00CA01E9" w:rsidRDefault="00A22C94" w:rsidP="00741DC6">
            <w:pPr>
              <w:spacing w:line="360" w:lineRule="auto"/>
              <w:jc w:val="center"/>
              <w:rPr>
                <w:rFonts w:ascii="Arial" w:hAnsi="Arial" w:cs="Arial"/>
                <w:b/>
                <w:szCs w:val="22"/>
              </w:rPr>
            </w:pPr>
            <w:r w:rsidRPr="00CA01E9">
              <w:rPr>
                <w:rFonts w:ascii="Arial" w:hAnsi="Arial" w:cs="Arial"/>
                <w:b/>
                <w:szCs w:val="22"/>
              </w:rPr>
              <w:t>CPV</w:t>
            </w:r>
          </w:p>
        </w:tc>
      </w:tr>
      <w:tr w:rsidR="00741DC6" w:rsidRPr="00044D38" w:rsidTr="00741DC6">
        <w:trPr>
          <w:trHeight w:val="499"/>
        </w:trPr>
        <w:tc>
          <w:tcPr>
            <w:tcW w:w="4323" w:type="dxa"/>
            <w:shd w:val="clear" w:color="auto" w:fill="auto"/>
            <w:vAlign w:val="center"/>
          </w:tcPr>
          <w:p w:rsidR="00741DC6" w:rsidRPr="007B20B5" w:rsidRDefault="00741DC6" w:rsidP="00C14915">
            <w:pPr>
              <w:spacing w:line="276" w:lineRule="auto"/>
              <w:rPr>
                <w:rFonts w:ascii="Arial" w:hAnsi="Arial" w:cs="Arial"/>
                <w:szCs w:val="20"/>
              </w:rPr>
            </w:pPr>
            <w:r>
              <w:rPr>
                <w:rFonts w:ascii="Arial" w:hAnsi="Arial" w:cs="Arial"/>
                <w:szCs w:val="20"/>
              </w:rPr>
              <w:t>Elektrické strojní zařízení, přístroje</w:t>
            </w:r>
          </w:p>
        </w:tc>
        <w:tc>
          <w:tcPr>
            <w:tcW w:w="1843" w:type="dxa"/>
            <w:shd w:val="clear" w:color="auto" w:fill="auto"/>
            <w:vAlign w:val="center"/>
          </w:tcPr>
          <w:p w:rsidR="00741DC6" w:rsidRPr="00AF726E" w:rsidRDefault="00741DC6" w:rsidP="00C14915">
            <w:pPr>
              <w:spacing w:line="276" w:lineRule="auto"/>
              <w:jc w:val="center"/>
              <w:rPr>
                <w:rFonts w:ascii="Arial" w:hAnsi="Arial" w:cs="Arial"/>
                <w:szCs w:val="20"/>
              </w:rPr>
            </w:pPr>
            <w:r>
              <w:rPr>
                <w:rFonts w:ascii="Arial" w:hAnsi="Arial" w:cs="Arial"/>
                <w:szCs w:val="20"/>
              </w:rPr>
              <w:t>31000000-6</w:t>
            </w:r>
          </w:p>
        </w:tc>
      </w:tr>
      <w:tr w:rsidR="00741DC6" w:rsidRPr="00044D38" w:rsidTr="00741DC6">
        <w:trPr>
          <w:trHeight w:val="499"/>
        </w:trPr>
        <w:tc>
          <w:tcPr>
            <w:tcW w:w="4323" w:type="dxa"/>
            <w:shd w:val="clear" w:color="auto" w:fill="auto"/>
            <w:vAlign w:val="center"/>
          </w:tcPr>
          <w:p w:rsidR="00741DC6" w:rsidRPr="007B20B5" w:rsidRDefault="00741DC6" w:rsidP="00C14915">
            <w:pPr>
              <w:spacing w:line="276" w:lineRule="auto"/>
              <w:rPr>
                <w:rFonts w:ascii="Arial" w:hAnsi="Arial" w:cs="Arial"/>
                <w:szCs w:val="20"/>
              </w:rPr>
            </w:pPr>
            <w:r>
              <w:rPr>
                <w:rFonts w:ascii="Arial" w:hAnsi="Arial" w:cs="Arial"/>
                <w:szCs w:val="20"/>
              </w:rPr>
              <w:t>Informační technologie</w:t>
            </w:r>
          </w:p>
        </w:tc>
        <w:tc>
          <w:tcPr>
            <w:tcW w:w="1843" w:type="dxa"/>
            <w:shd w:val="clear" w:color="auto" w:fill="auto"/>
            <w:vAlign w:val="center"/>
          </w:tcPr>
          <w:p w:rsidR="00741DC6" w:rsidRPr="00AF726E" w:rsidRDefault="00741DC6" w:rsidP="00C14915">
            <w:pPr>
              <w:spacing w:line="276" w:lineRule="auto"/>
              <w:jc w:val="center"/>
              <w:rPr>
                <w:rFonts w:ascii="Arial" w:hAnsi="Arial" w:cs="Arial"/>
                <w:szCs w:val="20"/>
              </w:rPr>
            </w:pPr>
            <w:r>
              <w:rPr>
                <w:rFonts w:ascii="Arial" w:hAnsi="Arial" w:cs="Arial"/>
                <w:szCs w:val="20"/>
              </w:rPr>
              <w:t>72000000-5</w:t>
            </w:r>
          </w:p>
        </w:tc>
      </w:tr>
      <w:tr w:rsidR="00741DC6" w:rsidRPr="00741DC6" w:rsidTr="00741DC6">
        <w:trPr>
          <w:trHeight w:val="499"/>
        </w:trPr>
        <w:tc>
          <w:tcPr>
            <w:tcW w:w="4323" w:type="dxa"/>
            <w:shd w:val="clear" w:color="auto" w:fill="auto"/>
            <w:vAlign w:val="center"/>
          </w:tcPr>
          <w:p w:rsidR="00741DC6" w:rsidRDefault="00741DC6" w:rsidP="00C14915">
            <w:pPr>
              <w:spacing w:line="276" w:lineRule="auto"/>
              <w:rPr>
                <w:rFonts w:ascii="Arial" w:hAnsi="Arial" w:cs="Arial"/>
                <w:szCs w:val="20"/>
              </w:rPr>
            </w:pPr>
            <w:r>
              <w:rPr>
                <w:rFonts w:ascii="Arial" w:hAnsi="Arial" w:cs="Arial"/>
                <w:szCs w:val="20"/>
              </w:rPr>
              <w:t>Televizní a rozhlasové přijímače</w:t>
            </w:r>
          </w:p>
        </w:tc>
        <w:tc>
          <w:tcPr>
            <w:tcW w:w="1843" w:type="dxa"/>
            <w:shd w:val="clear" w:color="auto" w:fill="auto"/>
            <w:vAlign w:val="center"/>
          </w:tcPr>
          <w:p w:rsidR="00741DC6" w:rsidRDefault="00741DC6" w:rsidP="00741DC6">
            <w:pPr>
              <w:spacing w:line="276" w:lineRule="auto"/>
              <w:jc w:val="center"/>
              <w:rPr>
                <w:rFonts w:ascii="Arial" w:hAnsi="Arial" w:cs="Arial"/>
                <w:szCs w:val="20"/>
              </w:rPr>
            </w:pPr>
            <w:r>
              <w:rPr>
                <w:rFonts w:ascii="Arial" w:hAnsi="Arial" w:cs="Arial"/>
                <w:szCs w:val="20"/>
              </w:rPr>
              <w:t>32300000-6</w:t>
            </w:r>
          </w:p>
        </w:tc>
      </w:tr>
      <w:tr w:rsidR="00A22C94" w:rsidRPr="00741DC6" w:rsidTr="00741DC6">
        <w:trPr>
          <w:trHeight w:val="499"/>
        </w:trPr>
        <w:tc>
          <w:tcPr>
            <w:tcW w:w="4323" w:type="dxa"/>
            <w:shd w:val="clear" w:color="auto" w:fill="auto"/>
            <w:vAlign w:val="center"/>
          </w:tcPr>
          <w:p w:rsidR="00A22C94" w:rsidRPr="00741DC6" w:rsidRDefault="00741DC6" w:rsidP="00741DC6">
            <w:pPr>
              <w:spacing w:line="276" w:lineRule="auto"/>
              <w:rPr>
                <w:rFonts w:ascii="Arial" w:hAnsi="Arial" w:cs="Arial"/>
                <w:szCs w:val="20"/>
              </w:rPr>
            </w:pPr>
            <w:r w:rsidRPr="00741DC6">
              <w:rPr>
                <w:rFonts w:ascii="Arial" w:hAnsi="Arial" w:cs="Arial"/>
                <w:szCs w:val="20"/>
              </w:rPr>
              <w:t>Elektronické informační služby</w:t>
            </w:r>
          </w:p>
        </w:tc>
        <w:tc>
          <w:tcPr>
            <w:tcW w:w="1843" w:type="dxa"/>
            <w:shd w:val="clear" w:color="auto" w:fill="auto"/>
            <w:vAlign w:val="center"/>
          </w:tcPr>
          <w:p w:rsidR="00A22C94" w:rsidRPr="00AF726E" w:rsidRDefault="00741DC6" w:rsidP="00741DC6">
            <w:pPr>
              <w:spacing w:line="276" w:lineRule="auto"/>
              <w:jc w:val="center"/>
              <w:rPr>
                <w:rFonts w:ascii="Arial" w:hAnsi="Arial" w:cs="Arial"/>
                <w:szCs w:val="20"/>
              </w:rPr>
            </w:pPr>
            <w:r w:rsidRPr="00741DC6">
              <w:rPr>
                <w:rFonts w:ascii="Arial" w:hAnsi="Arial" w:cs="Arial"/>
                <w:szCs w:val="20"/>
              </w:rPr>
              <w:t>64216200-5</w:t>
            </w:r>
          </w:p>
        </w:tc>
      </w:tr>
      <w:tr w:rsidR="00A22C94" w:rsidRPr="00741DC6" w:rsidTr="00741DC6">
        <w:trPr>
          <w:trHeight w:val="499"/>
        </w:trPr>
        <w:tc>
          <w:tcPr>
            <w:tcW w:w="4323" w:type="dxa"/>
            <w:shd w:val="clear" w:color="auto" w:fill="auto"/>
            <w:vAlign w:val="center"/>
          </w:tcPr>
          <w:p w:rsidR="00A22C94" w:rsidRDefault="00741DC6" w:rsidP="00A22C94">
            <w:pPr>
              <w:spacing w:line="276" w:lineRule="auto"/>
              <w:rPr>
                <w:rFonts w:ascii="Arial" w:hAnsi="Arial" w:cs="Arial"/>
                <w:szCs w:val="20"/>
              </w:rPr>
            </w:pPr>
            <w:r w:rsidRPr="00741DC6">
              <w:rPr>
                <w:rFonts w:ascii="Arial" w:hAnsi="Arial" w:cs="Arial"/>
                <w:szCs w:val="20"/>
              </w:rPr>
              <w:t>Informační systémy zaměřené na životního prostředí</w:t>
            </w:r>
          </w:p>
        </w:tc>
        <w:tc>
          <w:tcPr>
            <w:tcW w:w="1843" w:type="dxa"/>
            <w:shd w:val="clear" w:color="auto" w:fill="auto"/>
            <w:vAlign w:val="center"/>
          </w:tcPr>
          <w:p w:rsidR="00A22C94" w:rsidRDefault="00741DC6" w:rsidP="00741DC6">
            <w:pPr>
              <w:spacing w:line="276" w:lineRule="auto"/>
              <w:jc w:val="center"/>
              <w:rPr>
                <w:rFonts w:ascii="Arial" w:hAnsi="Arial" w:cs="Arial"/>
                <w:szCs w:val="20"/>
              </w:rPr>
            </w:pPr>
            <w:r w:rsidRPr="00741DC6">
              <w:rPr>
                <w:rFonts w:ascii="Arial" w:hAnsi="Arial" w:cs="Arial"/>
                <w:szCs w:val="20"/>
              </w:rPr>
              <w:t>90714100-6</w:t>
            </w:r>
          </w:p>
        </w:tc>
      </w:tr>
    </w:tbl>
    <w:p w:rsidR="00A22C94" w:rsidRDefault="00A22C94" w:rsidP="00A22C94">
      <w:pPr>
        <w:overflowPunct w:val="0"/>
        <w:autoSpaceDE w:val="0"/>
        <w:autoSpaceDN w:val="0"/>
        <w:adjustRightInd w:val="0"/>
        <w:spacing w:line="360" w:lineRule="auto"/>
        <w:textAlignment w:val="baseline"/>
        <w:rPr>
          <w:rFonts w:asciiTheme="minorHAnsi" w:hAnsiTheme="minorHAnsi" w:cstheme="minorHAnsi"/>
          <w:szCs w:val="22"/>
        </w:rPr>
      </w:pPr>
    </w:p>
    <w:p w:rsidR="00741DC6" w:rsidRPr="008D3289" w:rsidRDefault="008D3289" w:rsidP="00741DC6">
      <w:pPr>
        <w:pStyle w:val="Nadpis2"/>
        <w:rPr>
          <w:color w:val="4F81BD" w:themeColor="accent1"/>
        </w:rPr>
      </w:pPr>
      <w:bookmarkStart w:id="7" w:name="_Toc174458369"/>
      <w:r>
        <w:rPr>
          <w:color w:val="4F81BD" w:themeColor="accent1"/>
        </w:rPr>
        <w:t xml:space="preserve">3.3 </w:t>
      </w:r>
      <w:r w:rsidR="00741DC6" w:rsidRPr="008D3289">
        <w:rPr>
          <w:color w:val="4F81BD" w:themeColor="accent1"/>
        </w:rPr>
        <w:t>Předpokládaná hodnota</w:t>
      </w:r>
      <w:bookmarkEnd w:id="7"/>
    </w:p>
    <w:p w:rsidR="003E71A2" w:rsidRDefault="00741DC6" w:rsidP="003E71A2">
      <w:pPr>
        <w:tabs>
          <w:tab w:val="left" w:pos="4545"/>
        </w:tabs>
        <w:jc w:val="both"/>
        <w:rPr>
          <w:rFonts w:asciiTheme="minorHAnsi" w:hAnsiTheme="minorHAnsi" w:cstheme="minorHAnsi"/>
        </w:rPr>
      </w:pPr>
      <w:r w:rsidRPr="00741DC6">
        <w:rPr>
          <w:rFonts w:asciiTheme="minorHAnsi" w:hAnsiTheme="minorHAnsi" w:cstheme="minorHAnsi"/>
        </w:rPr>
        <w:t xml:space="preserve">Předpokládaná hodnota předmětu veřejné zakázky stanovená dle §16 činí k okamžiku zahájení zadávacího řízení: </w:t>
      </w:r>
      <w:r w:rsidR="005B688D" w:rsidRPr="00680236">
        <w:t>2</w:t>
      </w:r>
      <w:r w:rsidR="00234F7A">
        <w:t> 996 350</w:t>
      </w:r>
      <w:r>
        <w:rPr>
          <w:rFonts w:asciiTheme="minorHAnsi" w:hAnsiTheme="minorHAnsi" w:cstheme="minorHAnsi"/>
        </w:rPr>
        <w:t>,-</w:t>
      </w:r>
      <w:r w:rsidRPr="00741DC6">
        <w:rPr>
          <w:rFonts w:asciiTheme="minorHAnsi" w:hAnsiTheme="minorHAnsi" w:cstheme="minorHAnsi"/>
        </w:rPr>
        <w:t xml:space="preserve"> Kč bez DPH.</w:t>
      </w:r>
    </w:p>
    <w:p w:rsidR="00603555" w:rsidRDefault="00603555" w:rsidP="003E71A2">
      <w:pPr>
        <w:tabs>
          <w:tab w:val="left" w:pos="4545"/>
        </w:tabs>
        <w:jc w:val="both"/>
        <w:rPr>
          <w:rFonts w:asciiTheme="minorHAnsi" w:hAnsiTheme="minorHAnsi" w:cstheme="minorHAnsi"/>
        </w:rPr>
      </w:pPr>
    </w:p>
    <w:p w:rsidR="00603555" w:rsidRDefault="00603555" w:rsidP="003E71A2">
      <w:pPr>
        <w:tabs>
          <w:tab w:val="left" w:pos="4545"/>
        </w:tabs>
        <w:jc w:val="both"/>
        <w:rPr>
          <w:rFonts w:asciiTheme="minorHAnsi" w:hAnsiTheme="minorHAnsi" w:cstheme="minorHAnsi"/>
        </w:rPr>
      </w:pPr>
      <w:r w:rsidRPr="00603555">
        <w:rPr>
          <w:rFonts w:asciiTheme="minorHAnsi" w:hAnsiTheme="minorHAnsi" w:cstheme="minorHAnsi"/>
        </w:rPr>
        <w:t>V souvislosti s předpokládanou hodnotou veřejné zakázky sděluje zadavatel dodavatelům, že pokud by v rámci zadávacího řízení nastal stav, kdy nabídková cena vybraného dodavatele bude vyšší, než je výše předpokládané hodnoty, považuje takový stav zadavatel za důvod hodný zvláštního zřetele, dle kterého mu vzniká právo na zrušení zadávacího řízení.</w:t>
      </w:r>
    </w:p>
    <w:p w:rsidR="00602E99" w:rsidRDefault="00602E99" w:rsidP="003E71A2">
      <w:pPr>
        <w:tabs>
          <w:tab w:val="left" w:pos="4545"/>
        </w:tabs>
        <w:jc w:val="both"/>
        <w:rPr>
          <w:rFonts w:asciiTheme="minorHAnsi" w:hAnsiTheme="minorHAnsi" w:cstheme="minorHAnsi"/>
        </w:rPr>
      </w:pPr>
    </w:p>
    <w:p w:rsidR="00741DC6" w:rsidRDefault="00741DC6" w:rsidP="003E71A2">
      <w:pPr>
        <w:tabs>
          <w:tab w:val="left" w:pos="4545"/>
        </w:tabs>
        <w:jc w:val="both"/>
        <w:rPr>
          <w:rFonts w:asciiTheme="minorHAnsi" w:hAnsiTheme="minorHAnsi" w:cstheme="minorHAnsi"/>
        </w:rPr>
      </w:pPr>
    </w:p>
    <w:p w:rsidR="00464386" w:rsidRPr="00464386" w:rsidRDefault="000A3295" w:rsidP="00464386">
      <w:pPr>
        <w:pStyle w:val="Nadpis1"/>
        <w:rPr>
          <w:color w:val="4F81BD" w:themeColor="accent1"/>
        </w:rPr>
      </w:pPr>
      <w:bookmarkStart w:id="8" w:name="_Toc174458370"/>
      <w:r>
        <w:rPr>
          <w:color w:val="4F81BD" w:themeColor="accent1"/>
        </w:rPr>
        <w:t xml:space="preserve">4. </w:t>
      </w:r>
      <w:r w:rsidR="00464386" w:rsidRPr="00464386">
        <w:rPr>
          <w:color w:val="4F81BD" w:themeColor="accent1"/>
        </w:rPr>
        <w:t>Technické podmínky</w:t>
      </w:r>
      <w:bookmarkEnd w:id="8"/>
    </w:p>
    <w:p w:rsidR="003E71A2" w:rsidRDefault="003E71A2" w:rsidP="003E71A2">
      <w:pPr>
        <w:tabs>
          <w:tab w:val="left" w:pos="4545"/>
        </w:tabs>
        <w:jc w:val="both"/>
        <w:rPr>
          <w:rFonts w:asciiTheme="minorHAnsi" w:hAnsiTheme="minorHAnsi" w:cstheme="minorHAnsi"/>
        </w:rPr>
      </w:pPr>
      <w:r w:rsidRPr="00FF5E74">
        <w:rPr>
          <w:rFonts w:asciiTheme="minorHAnsi" w:hAnsiTheme="minorHAnsi" w:cstheme="minorHAnsi"/>
        </w:rPr>
        <w:t xml:space="preserve">Dílo bude realizováno v souladu se všemi platnými českými zákonnými předpisy a harmonizovanými evropskými normami, pokud takové normy existují. Pokud takové normy neexistují, je třeba použít ustanovení </w:t>
      </w:r>
      <w:r w:rsidRPr="00FF5E74">
        <w:rPr>
          <w:rFonts w:asciiTheme="minorHAnsi" w:hAnsiTheme="minorHAnsi" w:cstheme="minorHAnsi"/>
        </w:rPr>
        <w:lastRenderedPageBreak/>
        <w:t xml:space="preserve">českých technických norem a technických specifikací obsažených ve veřejně přístupných dokumentech uplatňovaných běžně v odborné technické praxi. </w:t>
      </w:r>
    </w:p>
    <w:p w:rsidR="005E5B67" w:rsidRDefault="005E5B67" w:rsidP="003E71A2">
      <w:pPr>
        <w:tabs>
          <w:tab w:val="left" w:pos="4545"/>
        </w:tabs>
        <w:jc w:val="both"/>
        <w:rPr>
          <w:rFonts w:asciiTheme="minorHAnsi" w:hAnsiTheme="minorHAnsi" w:cstheme="minorHAnsi"/>
        </w:rPr>
      </w:pPr>
    </w:p>
    <w:p w:rsidR="003E71A2" w:rsidRPr="00FF5E74" w:rsidRDefault="003E71A2" w:rsidP="003E71A2">
      <w:pPr>
        <w:tabs>
          <w:tab w:val="left" w:pos="4545"/>
        </w:tabs>
        <w:jc w:val="both"/>
        <w:rPr>
          <w:rFonts w:asciiTheme="minorHAnsi" w:hAnsiTheme="minorHAnsi" w:cstheme="minorHAnsi"/>
        </w:rPr>
      </w:pPr>
    </w:p>
    <w:p w:rsidR="003E71A2" w:rsidRPr="00D65883" w:rsidRDefault="003E71A2" w:rsidP="003E71A2">
      <w:pPr>
        <w:tabs>
          <w:tab w:val="left" w:pos="4545"/>
        </w:tabs>
        <w:jc w:val="both"/>
        <w:rPr>
          <w:rFonts w:asciiTheme="minorHAnsi" w:hAnsiTheme="minorHAnsi" w:cstheme="minorHAnsi"/>
          <w:b/>
        </w:rPr>
      </w:pPr>
      <w:r w:rsidRPr="00FF5E74">
        <w:rPr>
          <w:rFonts w:asciiTheme="minorHAnsi" w:hAnsiTheme="minorHAnsi" w:cstheme="minorHAnsi"/>
        </w:rPr>
        <w:t xml:space="preserve">Bližší technický a technologický popis jednotlivých součástí předmětu této veřejné zakázky tvoří přílohu č. </w:t>
      </w:r>
      <w:r>
        <w:rPr>
          <w:rFonts w:asciiTheme="minorHAnsi" w:hAnsiTheme="minorHAnsi" w:cstheme="minorHAnsi"/>
        </w:rPr>
        <w:t>3</w:t>
      </w:r>
      <w:r w:rsidRPr="00FF5E74">
        <w:rPr>
          <w:rFonts w:asciiTheme="minorHAnsi" w:hAnsiTheme="minorHAnsi" w:cstheme="minorHAnsi"/>
        </w:rPr>
        <w:t xml:space="preserve"> této zadávací dokumentace (technická část zadávací dokumentace). Dodavatel bude při provádění díla postupovat v souladu s podmínkami provádění díla tak, jak jsou tyto stanoveny v zadávací dokumentaci, přičemž se k tomuto musí výslovně smluvně zavázat. </w:t>
      </w:r>
      <w:r w:rsidRPr="00D65883">
        <w:rPr>
          <w:rFonts w:asciiTheme="minorHAnsi" w:hAnsiTheme="minorHAnsi" w:cstheme="minorHAnsi"/>
          <w:b/>
        </w:rPr>
        <w:t xml:space="preserve">Technická specifikace předmětu </w:t>
      </w:r>
      <w:r w:rsidR="0016278B">
        <w:rPr>
          <w:rFonts w:asciiTheme="minorHAnsi" w:hAnsiTheme="minorHAnsi" w:cstheme="minorHAnsi"/>
          <w:b/>
        </w:rPr>
        <w:t>bude</w:t>
      </w:r>
      <w:r w:rsidRPr="00D65883">
        <w:rPr>
          <w:rFonts w:asciiTheme="minorHAnsi" w:hAnsiTheme="minorHAnsi" w:cstheme="minorHAnsi"/>
          <w:b/>
        </w:rPr>
        <w:t xml:space="preserve"> přílohou </w:t>
      </w:r>
      <w:r w:rsidR="0016278B">
        <w:rPr>
          <w:rFonts w:asciiTheme="minorHAnsi" w:hAnsiTheme="minorHAnsi" w:cstheme="minorHAnsi"/>
          <w:b/>
        </w:rPr>
        <w:t>čistopisu</w:t>
      </w:r>
      <w:r w:rsidRPr="00D65883">
        <w:rPr>
          <w:rFonts w:asciiTheme="minorHAnsi" w:hAnsiTheme="minorHAnsi" w:cstheme="minorHAnsi"/>
          <w:b/>
        </w:rPr>
        <w:t xml:space="preserve"> smlouvy o dílo</w:t>
      </w:r>
      <w:r w:rsidR="0016278B">
        <w:rPr>
          <w:rFonts w:asciiTheme="minorHAnsi" w:hAnsiTheme="minorHAnsi" w:cstheme="minorHAnsi"/>
          <w:b/>
        </w:rPr>
        <w:t>.</w:t>
      </w:r>
      <w:r w:rsidRPr="00D65883">
        <w:rPr>
          <w:rFonts w:asciiTheme="minorHAnsi" w:hAnsiTheme="minorHAnsi" w:cstheme="minorHAnsi"/>
          <w:b/>
        </w:rPr>
        <w:t xml:space="preserve"> </w:t>
      </w:r>
    </w:p>
    <w:p w:rsidR="003E71A2" w:rsidRDefault="003E71A2" w:rsidP="003E71A2">
      <w:pPr>
        <w:tabs>
          <w:tab w:val="left" w:pos="4545"/>
        </w:tabs>
        <w:jc w:val="both"/>
        <w:rPr>
          <w:rFonts w:asciiTheme="minorHAnsi" w:hAnsiTheme="minorHAnsi" w:cstheme="minorHAnsi"/>
        </w:rPr>
      </w:pPr>
    </w:p>
    <w:p w:rsidR="005E5B67" w:rsidRDefault="005E5B67" w:rsidP="003E71A2">
      <w:pPr>
        <w:tabs>
          <w:tab w:val="left" w:pos="4545"/>
        </w:tabs>
        <w:jc w:val="both"/>
        <w:rPr>
          <w:rFonts w:asciiTheme="minorHAnsi" w:hAnsiTheme="minorHAnsi" w:cstheme="minorHAnsi"/>
        </w:rPr>
      </w:pPr>
    </w:p>
    <w:p w:rsidR="004322DF" w:rsidRPr="00D65883" w:rsidRDefault="004322DF" w:rsidP="003E71A2">
      <w:pPr>
        <w:tabs>
          <w:tab w:val="left" w:pos="4545"/>
        </w:tabs>
        <w:jc w:val="both"/>
        <w:rPr>
          <w:rFonts w:asciiTheme="minorHAnsi" w:hAnsiTheme="minorHAnsi" w:cstheme="minorHAnsi"/>
        </w:rPr>
      </w:pPr>
      <w:r w:rsidRPr="004322DF">
        <w:rPr>
          <w:rFonts w:asciiTheme="minorHAnsi" w:hAnsiTheme="minorHAnsi" w:cstheme="minorHAnsi"/>
        </w:rPr>
        <w:t>Cílem veřejné zakázky je uzavření smlouvy s vybraným dodavatelem na „</w:t>
      </w:r>
      <w:r w:rsidR="002659B4" w:rsidRPr="002659B4">
        <w:rPr>
          <w:rFonts w:asciiTheme="minorHAnsi" w:hAnsiTheme="minorHAnsi" w:cstheme="minorHAnsi"/>
        </w:rPr>
        <w:t>Protipovodňový varovný systém obce Statenice</w:t>
      </w:r>
      <w:r w:rsidRPr="004322DF">
        <w:rPr>
          <w:rFonts w:asciiTheme="minorHAnsi" w:hAnsiTheme="minorHAnsi" w:cstheme="minorHAnsi"/>
        </w:rPr>
        <w:t xml:space="preserve">“, </w:t>
      </w:r>
      <w:r w:rsidR="00E067B9" w:rsidRPr="006338C2">
        <w:t xml:space="preserve">zajišťujícího základní ozvučení povodňové oblasti </w:t>
      </w:r>
      <w:r w:rsidR="00E067B9">
        <w:t xml:space="preserve">obce </w:t>
      </w:r>
      <w:r w:rsidR="00E067B9" w:rsidRPr="006338C2">
        <w:t>prostřednictvím v</w:t>
      </w:r>
      <w:r w:rsidR="00E067B9">
        <w:t xml:space="preserve">enkovních akustických jednotek </w:t>
      </w:r>
      <w:r w:rsidR="00E067B9" w:rsidRPr="006338C2">
        <w:t xml:space="preserve">a </w:t>
      </w:r>
      <w:r w:rsidR="00E067B9">
        <w:t xml:space="preserve">integrované </w:t>
      </w:r>
      <w:r w:rsidR="00E067B9" w:rsidRPr="006338C2">
        <w:t xml:space="preserve">detekce </w:t>
      </w:r>
      <w:r w:rsidR="00E067B9">
        <w:t xml:space="preserve">výšky hladiny </w:t>
      </w:r>
      <w:r w:rsidR="00E067B9" w:rsidRPr="006338C2">
        <w:t>pro včasné varování obyvatel</w:t>
      </w:r>
      <w:r w:rsidRPr="004322DF">
        <w:rPr>
          <w:rFonts w:asciiTheme="minorHAnsi" w:hAnsiTheme="minorHAnsi" w:cstheme="minorHAnsi"/>
        </w:rPr>
        <w:t>.</w:t>
      </w:r>
    </w:p>
    <w:p w:rsidR="003E71A2" w:rsidRDefault="003E71A2" w:rsidP="003E71A2">
      <w:pPr>
        <w:overflowPunct w:val="0"/>
        <w:autoSpaceDE w:val="0"/>
        <w:autoSpaceDN w:val="0"/>
        <w:adjustRightInd w:val="0"/>
        <w:spacing w:line="360" w:lineRule="auto"/>
        <w:textAlignment w:val="baseline"/>
        <w:rPr>
          <w:rFonts w:ascii="Arial" w:hAnsi="Arial" w:cs="Arial"/>
          <w:szCs w:val="20"/>
        </w:rPr>
      </w:pPr>
    </w:p>
    <w:p w:rsidR="003E71A2" w:rsidRPr="0049254F" w:rsidRDefault="003E71A2" w:rsidP="003E71A2">
      <w:pPr>
        <w:tabs>
          <w:tab w:val="left" w:pos="4545"/>
        </w:tabs>
        <w:jc w:val="both"/>
        <w:rPr>
          <w:rFonts w:asciiTheme="minorHAnsi" w:hAnsiTheme="minorHAnsi" w:cstheme="minorHAnsi"/>
        </w:rPr>
      </w:pPr>
      <w:r w:rsidRPr="0049254F">
        <w:rPr>
          <w:rFonts w:asciiTheme="minorHAnsi" w:hAnsiTheme="minorHAnsi" w:cstheme="minorHAnsi"/>
        </w:rPr>
        <w:t>Veškeré použité materiály musí být použity jako nové a musí mít 1. jakostní třídu, pokud není v zadávací projektové dokumentaci požadováno jinak.</w:t>
      </w:r>
    </w:p>
    <w:p w:rsidR="003E71A2" w:rsidRPr="0049254F" w:rsidRDefault="003E71A2" w:rsidP="003E71A2">
      <w:pPr>
        <w:tabs>
          <w:tab w:val="left" w:pos="4545"/>
        </w:tabs>
        <w:rPr>
          <w:rFonts w:asciiTheme="minorHAnsi" w:hAnsiTheme="minorHAnsi" w:cstheme="minorHAnsi"/>
        </w:rPr>
      </w:pPr>
    </w:p>
    <w:p w:rsidR="003E71A2" w:rsidRPr="0049254F" w:rsidRDefault="003E71A2" w:rsidP="003E71A2">
      <w:pPr>
        <w:tabs>
          <w:tab w:val="left" w:pos="4545"/>
        </w:tabs>
        <w:jc w:val="both"/>
        <w:rPr>
          <w:rFonts w:asciiTheme="minorHAnsi" w:hAnsiTheme="minorHAnsi" w:cstheme="minorHAnsi"/>
        </w:rPr>
      </w:pPr>
      <w:r w:rsidRPr="0049254F">
        <w:rPr>
          <w:rFonts w:asciiTheme="minorHAnsi" w:hAnsiTheme="minorHAnsi" w:cstheme="minorHAnsi"/>
        </w:rPr>
        <w:t>Veškeré použité materiály a zařízení musí být schváleny pro použití v ČR. Během realizace díla bude klást zhotovitel důraz na maximální kvalitu provedených prací.</w:t>
      </w:r>
    </w:p>
    <w:p w:rsidR="003E71A2" w:rsidRDefault="003E71A2" w:rsidP="003E71A2">
      <w:pPr>
        <w:tabs>
          <w:tab w:val="left" w:pos="4545"/>
        </w:tabs>
        <w:rPr>
          <w:rFonts w:asciiTheme="minorHAnsi" w:hAnsiTheme="minorHAnsi" w:cstheme="minorHAnsi"/>
        </w:rPr>
      </w:pPr>
    </w:p>
    <w:p w:rsidR="004322DF" w:rsidRDefault="003E71A2" w:rsidP="003E71A2">
      <w:pPr>
        <w:tabs>
          <w:tab w:val="left" w:pos="4545"/>
        </w:tabs>
        <w:jc w:val="both"/>
        <w:rPr>
          <w:rFonts w:asciiTheme="minorHAnsi" w:hAnsiTheme="minorHAnsi" w:cstheme="minorHAnsi"/>
        </w:rPr>
      </w:pPr>
      <w:r w:rsidRPr="0049254F">
        <w:rPr>
          <w:rFonts w:asciiTheme="minorHAnsi" w:hAnsiTheme="minorHAnsi" w:cstheme="minorHAnsi"/>
        </w:rPr>
        <w:t>Pokud projektová zadávací dokumentace obsahuje požadavky nebo odkazy na jednotlivá obchodní jména nebo označení výrobků, výkonů nebo obchodních materiálů, které platí pro určitého podnikatele za příznačné, jde o vyjádření požadavku na kvalitu a je možno tyto výrobky a materiály nahradit obdobnými s technicky a kvalitativně srovnatelnými parametry. V tom případě uchazeč v nabídce uvede obchodní názvy a výrobce těchto výrobků a materiálů, popř. údaje prokazující dodržení funkčních a kvalitativních parametrů min. v úrovni stanovené zadávací dokumentací.</w:t>
      </w:r>
    </w:p>
    <w:p w:rsidR="00464386" w:rsidRDefault="00464386" w:rsidP="00D26E03">
      <w:pPr>
        <w:tabs>
          <w:tab w:val="left" w:pos="4545"/>
        </w:tabs>
        <w:jc w:val="both"/>
        <w:rPr>
          <w:rFonts w:asciiTheme="minorHAnsi" w:hAnsiTheme="minorHAnsi" w:cstheme="minorHAnsi"/>
          <w:bCs w:val="0"/>
        </w:rPr>
      </w:pPr>
    </w:p>
    <w:p w:rsidR="00376ECC" w:rsidRPr="00FD2C12" w:rsidRDefault="000A3295" w:rsidP="00376ECC">
      <w:pPr>
        <w:pStyle w:val="Nadpis1"/>
        <w:rPr>
          <w:color w:val="4F81BD" w:themeColor="accent1"/>
        </w:rPr>
      </w:pPr>
      <w:bookmarkStart w:id="9" w:name="_Toc174458371"/>
      <w:r>
        <w:rPr>
          <w:color w:val="4F81BD" w:themeColor="accent1"/>
        </w:rPr>
        <w:t>5</w:t>
      </w:r>
      <w:r w:rsidR="00376ECC" w:rsidRPr="00FD2C12">
        <w:rPr>
          <w:color w:val="4F81BD" w:themeColor="accent1"/>
        </w:rPr>
        <w:t xml:space="preserve">. </w:t>
      </w:r>
      <w:r w:rsidR="00B03117" w:rsidRPr="00FD2C12">
        <w:rPr>
          <w:color w:val="4F81BD" w:themeColor="accent1"/>
        </w:rPr>
        <w:t>Požadavek na poskytnutí jistoty</w:t>
      </w:r>
      <w:bookmarkEnd w:id="9"/>
    </w:p>
    <w:p w:rsidR="00DE2803" w:rsidRDefault="00376ECC" w:rsidP="00DE2803">
      <w:pPr>
        <w:tabs>
          <w:tab w:val="left" w:pos="4545"/>
        </w:tabs>
        <w:jc w:val="both"/>
        <w:rPr>
          <w:rFonts w:asciiTheme="minorHAnsi" w:hAnsiTheme="minorHAnsi" w:cstheme="minorHAnsi"/>
          <w:bCs w:val="0"/>
        </w:rPr>
      </w:pPr>
      <w:r w:rsidRPr="00F87C15">
        <w:rPr>
          <w:rFonts w:asciiTheme="minorHAnsi" w:hAnsiTheme="minorHAnsi" w:cstheme="minorHAnsi"/>
          <w:bCs w:val="0"/>
        </w:rPr>
        <w:t>Zadavatel nepožaduje jistotu</w:t>
      </w:r>
      <w:r w:rsidR="00C30709">
        <w:rPr>
          <w:rFonts w:asciiTheme="minorHAnsi" w:hAnsiTheme="minorHAnsi" w:cstheme="minorHAnsi"/>
          <w:bCs w:val="0"/>
        </w:rPr>
        <w:t xml:space="preserve"> dle § 41</w:t>
      </w:r>
      <w:r w:rsidRPr="00F87C15">
        <w:rPr>
          <w:rFonts w:asciiTheme="minorHAnsi" w:hAnsiTheme="minorHAnsi" w:cstheme="minorHAnsi"/>
          <w:bCs w:val="0"/>
        </w:rPr>
        <w:t>.</w:t>
      </w:r>
    </w:p>
    <w:p w:rsidR="00DE2803" w:rsidRDefault="00DE2803" w:rsidP="00DE2803">
      <w:pPr>
        <w:tabs>
          <w:tab w:val="left" w:pos="4545"/>
        </w:tabs>
        <w:jc w:val="both"/>
        <w:rPr>
          <w:rFonts w:asciiTheme="minorHAnsi" w:hAnsiTheme="minorHAnsi" w:cstheme="minorHAnsi"/>
          <w:bCs w:val="0"/>
        </w:rPr>
      </w:pPr>
    </w:p>
    <w:p w:rsidR="00DE2803" w:rsidRPr="00D51D7A" w:rsidRDefault="000A3295" w:rsidP="00DE2803">
      <w:pPr>
        <w:pStyle w:val="Nadpis1"/>
        <w:rPr>
          <w:color w:val="4F81BD" w:themeColor="accent1"/>
        </w:rPr>
      </w:pPr>
      <w:bookmarkStart w:id="10" w:name="_Toc174458372"/>
      <w:r>
        <w:rPr>
          <w:color w:val="4F81BD" w:themeColor="accent1"/>
        </w:rPr>
        <w:t>6</w:t>
      </w:r>
      <w:r w:rsidR="00DE2803" w:rsidRPr="00D51D7A">
        <w:rPr>
          <w:color w:val="4F81BD" w:themeColor="accent1"/>
        </w:rPr>
        <w:t xml:space="preserve">. </w:t>
      </w:r>
      <w:r w:rsidR="00B03117" w:rsidRPr="00D51D7A">
        <w:rPr>
          <w:color w:val="4F81BD" w:themeColor="accent1"/>
        </w:rPr>
        <w:t>Požadavky na způsob zpracování nabídkové ceny</w:t>
      </w:r>
      <w:bookmarkEnd w:id="10"/>
    </w:p>
    <w:p w:rsidR="00DE2803" w:rsidRPr="00D51D7A" w:rsidRDefault="000A3295" w:rsidP="00DE2803">
      <w:pPr>
        <w:pStyle w:val="Nadpis2"/>
        <w:rPr>
          <w:color w:val="4F81BD" w:themeColor="accent1"/>
        </w:rPr>
      </w:pPr>
      <w:bookmarkStart w:id="11" w:name="_Toc174458373"/>
      <w:r>
        <w:rPr>
          <w:color w:val="4F81BD" w:themeColor="accent1"/>
        </w:rPr>
        <w:t>6</w:t>
      </w:r>
      <w:r w:rsidR="00DE2803" w:rsidRPr="00D51D7A">
        <w:rPr>
          <w:color w:val="4F81BD" w:themeColor="accent1"/>
        </w:rPr>
        <w:t>.1.</w:t>
      </w:r>
      <w:r w:rsidR="00D41E29" w:rsidRPr="00D51D7A">
        <w:rPr>
          <w:color w:val="4F81BD" w:themeColor="accent1"/>
        </w:rPr>
        <w:t xml:space="preserve"> </w:t>
      </w:r>
      <w:r w:rsidR="00DE2803" w:rsidRPr="00D51D7A">
        <w:rPr>
          <w:color w:val="4F81BD" w:themeColor="accent1"/>
        </w:rPr>
        <w:t>Nabídková cena</w:t>
      </w:r>
      <w:bookmarkEnd w:id="11"/>
    </w:p>
    <w:p w:rsidR="00DE2803" w:rsidRPr="00F87C15" w:rsidRDefault="005947CC" w:rsidP="00DE2803">
      <w:pPr>
        <w:tabs>
          <w:tab w:val="left" w:pos="4545"/>
        </w:tabs>
        <w:jc w:val="both"/>
        <w:rPr>
          <w:rFonts w:asciiTheme="minorHAnsi" w:hAnsiTheme="minorHAnsi" w:cstheme="minorHAnsi"/>
          <w:bCs w:val="0"/>
        </w:rPr>
      </w:pPr>
      <w:r w:rsidRPr="005947CC">
        <w:rPr>
          <w:rFonts w:asciiTheme="minorHAnsi" w:hAnsiTheme="minorHAnsi" w:cstheme="minorHAnsi"/>
          <w:bCs w:val="0"/>
        </w:rPr>
        <w:t xml:space="preserve">Účastník </w:t>
      </w:r>
      <w:r w:rsidR="00DE2803" w:rsidRPr="00F87C15">
        <w:rPr>
          <w:rFonts w:asciiTheme="minorHAnsi" w:hAnsiTheme="minorHAnsi" w:cstheme="minorHAnsi"/>
          <w:bCs w:val="0"/>
        </w:rPr>
        <w:t>stanoví nabídkovou cenu za celé plnění veřejné zakázky. Nabídková cena bude zpracována v souladu se zadávací dokumentací a po položkách v souladu s</w:t>
      </w:r>
      <w:r w:rsidR="005F6A45" w:rsidRPr="00F87C15">
        <w:rPr>
          <w:rFonts w:asciiTheme="minorHAnsi" w:hAnsiTheme="minorHAnsi" w:cstheme="minorHAnsi"/>
          <w:bCs w:val="0"/>
        </w:rPr>
        <w:t xml:space="preserve"> Projektovou dokumentací akce </w:t>
      </w:r>
      <w:r w:rsidR="00DE2803" w:rsidRPr="00F87C15">
        <w:rPr>
          <w:rFonts w:asciiTheme="minorHAnsi" w:hAnsiTheme="minorHAnsi" w:cstheme="minorHAnsi"/>
          <w:bCs w:val="0"/>
        </w:rPr>
        <w:t xml:space="preserve">a </w:t>
      </w:r>
      <w:r w:rsidR="00F13AE2" w:rsidRPr="00F87C15">
        <w:rPr>
          <w:rFonts w:asciiTheme="minorHAnsi" w:hAnsiTheme="minorHAnsi" w:cstheme="minorHAnsi"/>
          <w:bCs w:val="0"/>
        </w:rPr>
        <w:t>výkazem výměr</w:t>
      </w:r>
      <w:r w:rsidR="00DE2803" w:rsidRPr="00F87C15">
        <w:rPr>
          <w:rFonts w:asciiTheme="minorHAnsi" w:hAnsiTheme="minorHAnsi" w:cstheme="minorHAnsi"/>
          <w:bCs w:val="0"/>
        </w:rPr>
        <w:t xml:space="preserve">, obsaženými v příloze zadávací dokumentace. </w:t>
      </w:r>
    </w:p>
    <w:p w:rsidR="00DE2803" w:rsidRPr="00F87C15" w:rsidRDefault="00DE2803" w:rsidP="00DE2803">
      <w:pPr>
        <w:tabs>
          <w:tab w:val="left" w:pos="4545"/>
        </w:tabs>
        <w:jc w:val="both"/>
        <w:rPr>
          <w:rFonts w:asciiTheme="minorHAnsi" w:hAnsiTheme="minorHAnsi" w:cstheme="minorHAnsi"/>
          <w:bCs w:val="0"/>
        </w:rPr>
      </w:pPr>
    </w:p>
    <w:p w:rsidR="00DE2803" w:rsidRPr="00F87C15" w:rsidRDefault="00DE2803" w:rsidP="00DE2803">
      <w:pPr>
        <w:tabs>
          <w:tab w:val="left" w:pos="4545"/>
        </w:tabs>
        <w:jc w:val="both"/>
        <w:rPr>
          <w:rFonts w:asciiTheme="minorHAnsi" w:hAnsiTheme="minorHAnsi" w:cstheme="minorHAnsi"/>
          <w:bCs w:val="0"/>
        </w:rPr>
      </w:pPr>
      <w:r w:rsidRPr="00F87C15">
        <w:rPr>
          <w:rFonts w:asciiTheme="minorHAnsi" w:hAnsiTheme="minorHAnsi" w:cstheme="minorHAnsi"/>
          <w:bCs w:val="0"/>
        </w:rPr>
        <w:t>Ocenění jednotlivých položek je třeba provést úplně pro</w:t>
      </w:r>
      <w:r w:rsidR="00812F74">
        <w:rPr>
          <w:rFonts w:asciiTheme="minorHAnsi" w:hAnsiTheme="minorHAnsi" w:cstheme="minorHAnsi"/>
          <w:bCs w:val="0"/>
        </w:rPr>
        <w:t xml:space="preserve"> uvedený rozsah a předpokládanou dobu realizace</w:t>
      </w:r>
      <w:r w:rsidRPr="00F87C15">
        <w:rPr>
          <w:rFonts w:asciiTheme="minorHAnsi" w:hAnsiTheme="minorHAnsi" w:cstheme="minorHAnsi"/>
          <w:bCs w:val="0"/>
        </w:rPr>
        <w:t xml:space="preserve">. </w:t>
      </w:r>
    </w:p>
    <w:p w:rsidR="00DE2803" w:rsidRPr="00F87C15" w:rsidRDefault="00DE2803" w:rsidP="00DE2803">
      <w:pPr>
        <w:tabs>
          <w:tab w:val="left" w:pos="4545"/>
        </w:tabs>
        <w:jc w:val="both"/>
        <w:rPr>
          <w:rFonts w:asciiTheme="minorHAnsi" w:hAnsiTheme="minorHAnsi" w:cstheme="minorHAnsi"/>
          <w:bCs w:val="0"/>
        </w:rPr>
      </w:pPr>
    </w:p>
    <w:p w:rsidR="00DE2803" w:rsidRPr="00F87C15" w:rsidRDefault="00DE2803" w:rsidP="00DE2803">
      <w:pPr>
        <w:tabs>
          <w:tab w:val="left" w:pos="4545"/>
        </w:tabs>
        <w:jc w:val="both"/>
        <w:rPr>
          <w:rFonts w:asciiTheme="minorHAnsi" w:hAnsiTheme="minorHAnsi" w:cstheme="minorHAnsi"/>
          <w:bCs w:val="0"/>
        </w:rPr>
      </w:pPr>
      <w:r w:rsidRPr="00F87C15">
        <w:rPr>
          <w:rFonts w:asciiTheme="minorHAnsi" w:hAnsiTheme="minorHAnsi" w:cstheme="minorHAnsi"/>
          <w:bCs w:val="0"/>
        </w:rPr>
        <w:t xml:space="preserve">Nabídková cena musí zahrnovat veškeré náklady nezbytné k řádnému, úplnému a kvalitnímu provedení předmětu zakázky včetně všech rizik a vlivů během provádění </w:t>
      </w:r>
      <w:r w:rsidR="005E54A3" w:rsidRPr="00F87C15">
        <w:rPr>
          <w:rFonts w:asciiTheme="minorHAnsi" w:hAnsiTheme="minorHAnsi" w:cstheme="minorHAnsi"/>
          <w:bCs w:val="0"/>
        </w:rPr>
        <w:t>prací</w:t>
      </w:r>
      <w:r w:rsidRPr="00F87C15">
        <w:rPr>
          <w:rFonts w:asciiTheme="minorHAnsi" w:hAnsiTheme="minorHAnsi" w:cstheme="minorHAnsi"/>
          <w:bCs w:val="0"/>
        </w:rPr>
        <w:t>. Cena musí zahrnovat předpokládaný vývoj cen včetně předpokládaného vývoje kurzů české měny k zahraničním měnám.</w:t>
      </w:r>
    </w:p>
    <w:p w:rsidR="00DE2803" w:rsidRPr="00F87C15" w:rsidRDefault="00DE2803" w:rsidP="00DE2803">
      <w:pPr>
        <w:tabs>
          <w:tab w:val="left" w:pos="4545"/>
        </w:tabs>
        <w:jc w:val="both"/>
        <w:rPr>
          <w:rFonts w:asciiTheme="minorHAnsi" w:hAnsiTheme="minorHAnsi" w:cstheme="minorHAnsi"/>
          <w:bCs w:val="0"/>
        </w:rPr>
      </w:pPr>
    </w:p>
    <w:p w:rsidR="00DE2803" w:rsidRDefault="00DE2803" w:rsidP="00DE2803">
      <w:pPr>
        <w:tabs>
          <w:tab w:val="left" w:pos="4545"/>
        </w:tabs>
        <w:jc w:val="both"/>
        <w:rPr>
          <w:rFonts w:asciiTheme="minorHAnsi" w:hAnsiTheme="minorHAnsi" w:cstheme="minorHAnsi"/>
          <w:bCs w:val="0"/>
        </w:rPr>
      </w:pPr>
      <w:r w:rsidRPr="00F87C15">
        <w:rPr>
          <w:rFonts w:asciiTheme="minorHAnsi" w:hAnsiTheme="minorHAnsi" w:cstheme="minorHAnsi"/>
          <w:bCs w:val="0"/>
        </w:rPr>
        <w:t xml:space="preserve">Výši nabídkové ceny zároveň uchazeč doplní do </w:t>
      </w:r>
      <w:r w:rsidR="0001756E" w:rsidRPr="00F87C15">
        <w:rPr>
          <w:rFonts w:asciiTheme="minorHAnsi" w:hAnsiTheme="minorHAnsi" w:cstheme="minorHAnsi"/>
          <w:bCs w:val="0"/>
        </w:rPr>
        <w:t xml:space="preserve">závazného </w:t>
      </w:r>
      <w:r w:rsidR="009D023A" w:rsidRPr="00F87C15">
        <w:rPr>
          <w:rFonts w:asciiTheme="minorHAnsi" w:hAnsiTheme="minorHAnsi" w:cstheme="minorHAnsi"/>
          <w:bCs w:val="0"/>
        </w:rPr>
        <w:t>návrhu s</w:t>
      </w:r>
      <w:r w:rsidRPr="00F87C15">
        <w:rPr>
          <w:rFonts w:asciiTheme="minorHAnsi" w:hAnsiTheme="minorHAnsi" w:cstheme="minorHAnsi"/>
          <w:bCs w:val="0"/>
        </w:rPr>
        <w:t>mlouvy o dílo</w:t>
      </w:r>
      <w:r w:rsidR="0001756E" w:rsidRPr="00F87C15">
        <w:rPr>
          <w:rFonts w:asciiTheme="minorHAnsi" w:hAnsiTheme="minorHAnsi" w:cstheme="minorHAnsi"/>
          <w:bCs w:val="0"/>
        </w:rPr>
        <w:t xml:space="preserve"> (Příloha č. </w:t>
      </w:r>
      <w:r w:rsidR="006922CF" w:rsidRPr="00F87C15">
        <w:rPr>
          <w:rFonts w:asciiTheme="minorHAnsi" w:hAnsiTheme="minorHAnsi" w:cstheme="minorHAnsi"/>
          <w:bCs w:val="0"/>
        </w:rPr>
        <w:t>4</w:t>
      </w:r>
      <w:r w:rsidR="0001756E" w:rsidRPr="00F87C15">
        <w:rPr>
          <w:rFonts w:asciiTheme="minorHAnsi" w:hAnsiTheme="minorHAnsi" w:cstheme="minorHAnsi"/>
          <w:bCs w:val="0"/>
        </w:rPr>
        <w:t>)</w:t>
      </w:r>
      <w:r w:rsidRPr="00F87C15">
        <w:rPr>
          <w:rFonts w:asciiTheme="minorHAnsi" w:hAnsiTheme="minorHAnsi" w:cstheme="minorHAnsi"/>
          <w:bCs w:val="0"/>
        </w:rPr>
        <w:t xml:space="preserve">.  </w:t>
      </w:r>
    </w:p>
    <w:p w:rsidR="005947CC" w:rsidRDefault="005947CC" w:rsidP="00DE2803">
      <w:pPr>
        <w:tabs>
          <w:tab w:val="left" w:pos="4545"/>
        </w:tabs>
        <w:jc w:val="both"/>
        <w:rPr>
          <w:rFonts w:asciiTheme="minorHAnsi" w:hAnsiTheme="minorHAnsi" w:cstheme="minorHAnsi"/>
          <w:bCs w:val="0"/>
        </w:rPr>
      </w:pPr>
    </w:p>
    <w:p w:rsidR="005947CC" w:rsidRDefault="005947CC" w:rsidP="005947CC">
      <w:pPr>
        <w:tabs>
          <w:tab w:val="left" w:pos="4545"/>
        </w:tabs>
        <w:jc w:val="both"/>
        <w:rPr>
          <w:rFonts w:asciiTheme="minorHAnsi" w:hAnsiTheme="minorHAnsi" w:cstheme="minorHAnsi"/>
          <w:bCs w:val="0"/>
        </w:rPr>
      </w:pPr>
      <w:r w:rsidRPr="008F099F">
        <w:rPr>
          <w:rFonts w:asciiTheme="minorHAnsi" w:hAnsiTheme="minorHAnsi" w:cstheme="minorHAnsi"/>
          <w:bCs w:val="0"/>
        </w:rPr>
        <w:t xml:space="preserve">Zadavatel požaduje, aby </w:t>
      </w:r>
      <w:r>
        <w:rPr>
          <w:rFonts w:asciiTheme="minorHAnsi" w:hAnsiTheme="minorHAnsi" w:cstheme="minorHAnsi"/>
          <w:bCs w:val="0"/>
        </w:rPr>
        <w:t>účastník</w:t>
      </w:r>
      <w:r w:rsidRPr="008F099F">
        <w:rPr>
          <w:rFonts w:asciiTheme="minorHAnsi" w:hAnsiTheme="minorHAnsi" w:cstheme="minorHAnsi"/>
          <w:bCs w:val="0"/>
        </w:rPr>
        <w:t xml:space="preserve">, pokud zjistí nesoulad mezi Soupisem prací (výkazem výměr) a ostatními částmi zadávací dokumentace (tj. zejména zjistí, že v soupisu prací a výkazu výměr chybí položky, které by zde měly být uvedeny s ohledem na předmět veřejné zakázky uvedený v projektové dokumentaci), požádal o dodatečné vysvětlení k zadávací dokumentaci. Pokud zadavatel na základě žádosti </w:t>
      </w:r>
      <w:r>
        <w:rPr>
          <w:rFonts w:asciiTheme="minorHAnsi" w:hAnsiTheme="minorHAnsi" w:cstheme="minorHAnsi"/>
          <w:bCs w:val="0"/>
        </w:rPr>
        <w:t>účastníků</w:t>
      </w:r>
      <w:r w:rsidRPr="002258D1">
        <w:rPr>
          <w:rFonts w:asciiTheme="minorHAnsi" w:hAnsiTheme="minorHAnsi" w:cstheme="minorHAnsi"/>
          <w:bCs w:val="0"/>
        </w:rPr>
        <w:t xml:space="preserve"> </w:t>
      </w:r>
      <w:r w:rsidRPr="008F099F">
        <w:rPr>
          <w:rFonts w:asciiTheme="minorHAnsi" w:hAnsiTheme="minorHAnsi" w:cstheme="minorHAnsi"/>
          <w:bCs w:val="0"/>
        </w:rPr>
        <w:t xml:space="preserve">nebo z vlastního podnětu upřesní obsah soupisu prací (např. formou doplnění položek soupisu prací a výkazu výměr, upřesněním množství měrných jednotek, vyloučením položek soupisu prací a výkazu výměr apod.), je </w:t>
      </w:r>
      <w:r>
        <w:rPr>
          <w:rFonts w:asciiTheme="minorHAnsi" w:hAnsiTheme="minorHAnsi" w:cstheme="minorHAnsi"/>
          <w:bCs w:val="0"/>
        </w:rPr>
        <w:t>účastník</w:t>
      </w:r>
      <w:r w:rsidRPr="002258D1">
        <w:rPr>
          <w:rFonts w:asciiTheme="minorHAnsi" w:hAnsiTheme="minorHAnsi" w:cstheme="minorHAnsi"/>
          <w:bCs w:val="0"/>
        </w:rPr>
        <w:t xml:space="preserve"> </w:t>
      </w:r>
      <w:r w:rsidRPr="008F099F">
        <w:rPr>
          <w:rFonts w:asciiTheme="minorHAnsi" w:hAnsiTheme="minorHAnsi" w:cstheme="minorHAnsi"/>
          <w:bCs w:val="0"/>
        </w:rPr>
        <w:lastRenderedPageBreak/>
        <w:t xml:space="preserve">povinen tuto změnu oznámenou ve lhůtě a způsobem dle této ZD zahrnout do svých položkových rozpočtů. Taková změna se nepovažuje za porušení podmínek zadávacího řízení. Zadavatel výslovně upozorňuje </w:t>
      </w:r>
      <w:r>
        <w:rPr>
          <w:rFonts w:asciiTheme="minorHAnsi" w:hAnsiTheme="minorHAnsi" w:cstheme="minorHAnsi"/>
          <w:bCs w:val="0"/>
        </w:rPr>
        <w:t>účastníka</w:t>
      </w:r>
      <w:r w:rsidRPr="008F099F">
        <w:rPr>
          <w:rFonts w:asciiTheme="minorHAnsi" w:hAnsiTheme="minorHAnsi" w:cstheme="minorHAnsi"/>
          <w:bCs w:val="0"/>
        </w:rPr>
        <w:t xml:space="preserve">, že v případě, kdy </w:t>
      </w:r>
      <w:r>
        <w:rPr>
          <w:rFonts w:asciiTheme="minorHAnsi" w:hAnsiTheme="minorHAnsi" w:cstheme="minorHAnsi"/>
          <w:bCs w:val="0"/>
        </w:rPr>
        <w:t>účastník</w:t>
      </w:r>
      <w:r w:rsidRPr="008F099F">
        <w:rPr>
          <w:rFonts w:asciiTheme="minorHAnsi" w:hAnsiTheme="minorHAnsi" w:cstheme="minorHAnsi"/>
          <w:bCs w:val="0"/>
        </w:rPr>
        <w:t xml:space="preserve"> ocení náklady, které nebyly obsaženy v soupisu prací (ve výkazu výměra) a uvede tyto oceněné náklady v nabídce (v položkovém rozpočtu či na jiném místě nabídky), aniž by splnil požadavek zadavatele a využil institutu vysvětlení ZD, bude toto klasifikováno jako rozpor s požadavky zadavatele uvedenými v zadávacích podmínkách. </w:t>
      </w:r>
    </w:p>
    <w:p w:rsidR="005947CC" w:rsidRPr="00F87C15" w:rsidRDefault="005947CC" w:rsidP="00DE2803">
      <w:pPr>
        <w:tabs>
          <w:tab w:val="left" w:pos="4545"/>
        </w:tabs>
        <w:jc w:val="both"/>
        <w:rPr>
          <w:rFonts w:asciiTheme="minorHAnsi" w:hAnsiTheme="minorHAnsi" w:cstheme="minorHAnsi"/>
          <w:bCs w:val="0"/>
        </w:rPr>
      </w:pPr>
    </w:p>
    <w:p w:rsidR="00DE2803" w:rsidRPr="00D51D7A" w:rsidRDefault="000A3295" w:rsidP="00DE2803">
      <w:pPr>
        <w:pStyle w:val="Nadpis2"/>
        <w:rPr>
          <w:color w:val="4F81BD" w:themeColor="accent1"/>
        </w:rPr>
      </w:pPr>
      <w:bookmarkStart w:id="12" w:name="_Toc174458374"/>
      <w:r>
        <w:rPr>
          <w:color w:val="4F81BD" w:themeColor="accent1"/>
        </w:rPr>
        <w:t>6</w:t>
      </w:r>
      <w:r w:rsidR="00DE2803" w:rsidRPr="00D51D7A">
        <w:rPr>
          <w:color w:val="4F81BD" w:themeColor="accent1"/>
        </w:rPr>
        <w:t>.2.</w:t>
      </w:r>
      <w:r w:rsidR="00A32BF6" w:rsidRPr="00D51D7A">
        <w:rPr>
          <w:color w:val="4F81BD" w:themeColor="accent1"/>
        </w:rPr>
        <w:t xml:space="preserve"> </w:t>
      </w:r>
      <w:r w:rsidR="00D51D7A" w:rsidRPr="00D51D7A">
        <w:rPr>
          <w:color w:val="4F81BD" w:themeColor="accent1"/>
        </w:rPr>
        <w:t>Členění nabídkové ceny</w:t>
      </w:r>
      <w:bookmarkEnd w:id="12"/>
    </w:p>
    <w:p w:rsidR="00DE2803" w:rsidRPr="00F87C15" w:rsidRDefault="00DE2803" w:rsidP="00DE2803">
      <w:pPr>
        <w:tabs>
          <w:tab w:val="left" w:pos="4545"/>
        </w:tabs>
        <w:jc w:val="both"/>
        <w:rPr>
          <w:rFonts w:asciiTheme="minorHAnsi" w:hAnsiTheme="minorHAnsi" w:cstheme="minorHAnsi"/>
          <w:bCs w:val="0"/>
        </w:rPr>
      </w:pPr>
      <w:r w:rsidRPr="00F87C15">
        <w:rPr>
          <w:rFonts w:asciiTheme="minorHAnsi" w:hAnsiTheme="minorHAnsi" w:cstheme="minorHAnsi"/>
          <w:bCs w:val="0"/>
        </w:rPr>
        <w:t xml:space="preserve">Nabídková cena bude uvedena v CZK. </w:t>
      </w:r>
    </w:p>
    <w:p w:rsidR="00F13AE2" w:rsidRPr="00F87C15" w:rsidRDefault="00F13AE2" w:rsidP="00DE2803">
      <w:pPr>
        <w:tabs>
          <w:tab w:val="left" w:pos="4545"/>
        </w:tabs>
        <w:jc w:val="both"/>
        <w:rPr>
          <w:rFonts w:asciiTheme="minorHAnsi" w:hAnsiTheme="minorHAnsi" w:cstheme="minorHAnsi"/>
          <w:bCs w:val="0"/>
        </w:rPr>
      </w:pPr>
    </w:p>
    <w:p w:rsidR="00F13AE2" w:rsidRPr="00F87C15" w:rsidRDefault="00DE2803" w:rsidP="00DE2803">
      <w:pPr>
        <w:tabs>
          <w:tab w:val="left" w:pos="4545"/>
        </w:tabs>
        <w:jc w:val="both"/>
        <w:rPr>
          <w:rFonts w:asciiTheme="minorHAnsi" w:hAnsiTheme="minorHAnsi" w:cstheme="minorHAnsi"/>
          <w:bCs w:val="0"/>
        </w:rPr>
      </w:pPr>
      <w:r w:rsidRPr="00F87C15">
        <w:rPr>
          <w:rFonts w:asciiTheme="minorHAnsi" w:hAnsiTheme="minorHAnsi" w:cstheme="minorHAnsi"/>
          <w:bCs w:val="0"/>
        </w:rPr>
        <w:t xml:space="preserve">Nabídková cena bude uvedena v členění: </w:t>
      </w:r>
    </w:p>
    <w:p w:rsidR="00F13AE2" w:rsidRPr="00F87C15" w:rsidRDefault="00DE2803" w:rsidP="00F13AE2">
      <w:pPr>
        <w:pStyle w:val="Odstavecseseznamem"/>
        <w:numPr>
          <w:ilvl w:val="0"/>
          <w:numId w:val="10"/>
        </w:numPr>
        <w:tabs>
          <w:tab w:val="left" w:pos="4545"/>
        </w:tabs>
        <w:jc w:val="both"/>
        <w:rPr>
          <w:rFonts w:asciiTheme="minorHAnsi" w:hAnsiTheme="minorHAnsi" w:cstheme="minorHAnsi"/>
          <w:bCs w:val="0"/>
        </w:rPr>
      </w:pPr>
      <w:r w:rsidRPr="00F87C15">
        <w:rPr>
          <w:rFonts w:asciiTheme="minorHAnsi" w:hAnsiTheme="minorHAnsi" w:cstheme="minorHAnsi"/>
          <w:bCs w:val="0"/>
        </w:rPr>
        <w:t xml:space="preserve">nabídková cena bez daně z přidané hodnoty (DPH), </w:t>
      </w:r>
    </w:p>
    <w:p w:rsidR="00F13AE2" w:rsidRPr="00F87C15" w:rsidRDefault="00382FB0" w:rsidP="00F13AE2">
      <w:pPr>
        <w:pStyle w:val="Odstavecseseznamem"/>
        <w:numPr>
          <w:ilvl w:val="0"/>
          <w:numId w:val="10"/>
        </w:numPr>
        <w:tabs>
          <w:tab w:val="left" w:pos="4545"/>
        </w:tabs>
        <w:jc w:val="both"/>
        <w:rPr>
          <w:rFonts w:asciiTheme="minorHAnsi" w:hAnsiTheme="minorHAnsi" w:cstheme="minorHAnsi"/>
          <w:bCs w:val="0"/>
        </w:rPr>
      </w:pPr>
      <w:r w:rsidRPr="00F87C15">
        <w:rPr>
          <w:rFonts w:asciiTheme="minorHAnsi" w:hAnsiTheme="minorHAnsi" w:cstheme="minorHAnsi"/>
          <w:bCs w:val="0"/>
        </w:rPr>
        <w:t xml:space="preserve">sazba DPH a </w:t>
      </w:r>
      <w:r w:rsidR="00DE2803" w:rsidRPr="00F87C15">
        <w:rPr>
          <w:rFonts w:asciiTheme="minorHAnsi" w:hAnsiTheme="minorHAnsi" w:cstheme="minorHAnsi"/>
          <w:bCs w:val="0"/>
        </w:rPr>
        <w:t xml:space="preserve">výše DPH  </w:t>
      </w:r>
    </w:p>
    <w:p w:rsidR="00DE2803" w:rsidRPr="00F87C15" w:rsidRDefault="00DE2803" w:rsidP="00F13AE2">
      <w:pPr>
        <w:pStyle w:val="Odstavecseseznamem"/>
        <w:numPr>
          <w:ilvl w:val="0"/>
          <w:numId w:val="10"/>
        </w:numPr>
        <w:tabs>
          <w:tab w:val="left" w:pos="4545"/>
        </w:tabs>
        <w:jc w:val="both"/>
        <w:rPr>
          <w:rFonts w:asciiTheme="minorHAnsi" w:hAnsiTheme="minorHAnsi" w:cstheme="minorHAnsi"/>
          <w:bCs w:val="0"/>
        </w:rPr>
      </w:pPr>
      <w:r w:rsidRPr="00F87C15">
        <w:rPr>
          <w:rFonts w:asciiTheme="minorHAnsi" w:hAnsiTheme="minorHAnsi" w:cstheme="minorHAnsi"/>
          <w:bCs w:val="0"/>
        </w:rPr>
        <w:t xml:space="preserve">nabídková cena včetně DPH. </w:t>
      </w:r>
    </w:p>
    <w:p w:rsidR="00F13AE2" w:rsidRPr="00F87C15" w:rsidRDefault="00F13AE2" w:rsidP="00DE2803">
      <w:pPr>
        <w:tabs>
          <w:tab w:val="left" w:pos="4545"/>
        </w:tabs>
        <w:jc w:val="both"/>
        <w:rPr>
          <w:rFonts w:asciiTheme="minorHAnsi" w:hAnsiTheme="minorHAnsi" w:cstheme="minorHAnsi"/>
          <w:bCs w:val="0"/>
        </w:rPr>
      </w:pPr>
    </w:p>
    <w:p w:rsidR="00DE2803" w:rsidRPr="00F87C15" w:rsidRDefault="00DE2803" w:rsidP="00DE2803">
      <w:pPr>
        <w:tabs>
          <w:tab w:val="left" w:pos="4545"/>
        </w:tabs>
        <w:jc w:val="both"/>
        <w:rPr>
          <w:rFonts w:asciiTheme="minorHAnsi" w:hAnsiTheme="minorHAnsi" w:cstheme="minorHAnsi"/>
          <w:bCs w:val="0"/>
        </w:rPr>
      </w:pPr>
      <w:r w:rsidRPr="00F87C15">
        <w:rPr>
          <w:rFonts w:asciiTheme="minorHAnsi" w:hAnsiTheme="minorHAnsi" w:cstheme="minorHAnsi"/>
          <w:bCs w:val="0"/>
        </w:rPr>
        <w:t xml:space="preserve">Nabídková cena v této skladbě bude uvedena v příloze č. </w:t>
      </w:r>
      <w:r w:rsidR="00DC2010" w:rsidRPr="00F87C15">
        <w:rPr>
          <w:rFonts w:asciiTheme="minorHAnsi" w:hAnsiTheme="minorHAnsi" w:cstheme="minorHAnsi"/>
          <w:bCs w:val="0"/>
        </w:rPr>
        <w:t>1</w:t>
      </w:r>
      <w:r w:rsidRPr="00F87C15">
        <w:rPr>
          <w:rFonts w:asciiTheme="minorHAnsi" w:hAnsiTheme="minorHAnsi" w:cstheme="minorHAnsi"/>
          <w:bCs w:val="0"/>
        </w:rPr>
        <w:t xml:space="preserve"> – Krycí list nabídky a č. </w:t>
      </w:r>
      <w:r w:rsidR="005303F8">
        <w:rPr>
          <w:rFonts w:asciiTheme="minorHAnsi" w:hAnsiTheme="minorHAnsi" w:cstheme="minorHAnsi"/>
          <w:bCs w:val="0"/>
        </w:rPr>
        <w:t>2</w:t>
      </w:r>
      <w:r w:rsidRPr="00F87C15">
        <w:rPr>
          <w:rFonts w:asciiTheme="minorHAnsi" w:hAnsiTheme="minorHAnsi" w:cstheme="minorHAnsi"/>
          <w:bCs w:val="0"/>
        </w:rPr>
        <w:t xml:space="preserve"> </w:t>
      </w:r>
      <w:r w:rsidR="00F13AE2" w:rsidRPr="00F87C15">
        <w:rPr>
          <w:rFonts w:asciiTheme="minorHAnsi" w:hAnsiTheme="minorHAnsi" w:cstheme="minorHAnsi"/>
          <w:bCs w:val="0"/>
        </w:rPr>
        <w:t>–</w:t>
      </w:r>
      <w:r w:rsidRPr="00F87C15">
        <w:rPr>
          <w:rFonts w:asciiTheme="minorHAnsi" w:hAnsiTheme="minorHAnsi" w:cstheme="minorHAnsi"/>
          <w:bCs w:val="0"/>
        </w:rPr>
        <w:t xml:space="preserve"> </w:t>
      </w:r>
      <w:r w:rsidR="00F13AE2" w:rsidRPr="00F87C15">
        <w:rPr>
          <w:rFonts w:asciiTheme="minorHAnsi" w:hAnsiTheme="minorHAnsi" w:cstheme="minorHAnsi"/>
          <w:bCs w:val="0"/>
        </w:rPr>
        <w:t xml:space="preserve">Výkaz výměr </w:t>
      </w:r>
      <w:r w:rsidR="00183302" w:rsidRPr="00F87C15">
        <w:rPr>
          <w:rFonts w:asciiTheme="minorHAnsi" w:hAnsiTheme="minorHAnsi" w:cstheme="minorHAnsi"/>
          <w:bCs w:val="0"/>
        </w:rPr>
        <w:t xml:space="preserve">a č. </w:t>
      </w:r>
      <w:r w:rsidR="004E061D" w:rsidRPr="00F87C15">
        <w:rPr>
          <w:rFonts w:asciiTheme="minorHAnsi" w:hAnsiTheme="minorHAnsi" w:cstheme="minorHAnsi"/>
          <w:bCs w:val="0"/>
        </w:rPr>
        <w:t>4</w:t>
      </w:r>
      <w:r w:rsidR="00183302" w:rsidRPr="00F87C15">
        <w:rPr>
          <w:rFonts w:asciiTheme="minorHAnsi" w:hAnsiTheme="minorHAnsi" w:cstheme="minorHAnsi"/>
          <w:bCs w:val="0"/>
        </w:rPr>
        <w:t xml:space="preserve"> Závazný návrh smlouvy</w:t>
      </w:r>
      <w:r w:rsidR="009D023A" w:rsidRPr="00F87C15">
        <w:rPr>
          <w:rFonts w:asciiTheme="minorHAnsi" w:hAnsiTheme="minorHAnsi" w:cstheme="minorHAnsi"/>
          <w:bCs w:val="0"/>
        </w:rPr>
        <w:t xml:space="preserve"> o dílo</w:t>
      </w:r>
    </w:p>
    <w:p w:rsidR="00DE2803" w:rsidRPr="00F87C15" w:rsidRDefault="00DE2803" w:rsidP="00DE2803">
      <w:pPr>
        <w:tabs>
          <w:tab w:val="left" w:pos="4545"/>
        </w:tabs>
        <w:jc w:val="both"/>
        <w:rPr>
          <w:rFonts w:asciiTheme="minorHAnsi" w:hAnsiTheme="minorHAnsi" w:cstheme="minorHAnsi"/>
          <w:bCs w:val="0"/>
        </w:rPr>
      </w:pPr>
    </w:p>
    <w:p w:rsidR="006757D6" w:rsidRPr="00D51D7A" w:rsidRDefault="000A3295" w:rsidP="006757D6">
      <w:pPr>
        <w:pStyle w:val="Nadpis2"/>
        <w:rPr>
          <w:color w:val="4F81BD" w:themeColor="accent1"/>
        </w:rPr>
      </w:pPr>
      <w:bookmarkStart w:id="13" w:name="_Toc428275549"/>
      <w:bookmarkStart w:id="14" w:name="_Toc174458375"/>
      <w:r>
        <w:rPr>
          <w:color w:val="4F81BD" w:themeColor="accent1"/>
        </w:rPr>
        <w:t>6</w:t>
      </w:r>
      <w:r w:rsidR="006757D6" w:rsidRPr="00D51D7A">
        <w:rPr>
          <w:color w:val="4F81BD" w:themeColor="accent1"/>
        </w:rPr>
        <w:t>.3. Podmínky, při jejichž splnění je možno překročit výši nabídkové ceny</w:t>
      </w:r>
      <w:bookmarkEnd w:id="13"/>
      <w:bookmarkEnd w:id="14"/>
    </w:p>
    <w:p w:rsidR="006757D6" w:rsidRPr="00F87C15" w:rsidRDefault="006757D6" w:rsidP="006757D6">
      <w:pPr>
        <w:pStyle w:val="Zkladntext"/>
        <w:spacing w:after="0"/>
        <w:jc w:val="both"/>
        <w:rPr>
          <w:rFonts w:asciiTheme="minorHAnsi" w:hAnsiTheme="minorHAnsi" w:cstheme="minorHAnsi"/>
        </w:rPr>
      </w:pPr>
      <w:r w:rsidRPr="00F87C15">
        <w:rPr>
          <w:rFonts w:asciiTheme="minorHAnsi" w:hAnsiTheme="minorHAnsi" w:cstheme="minorHAnsi"/>
        </w:rPr>
        <w:t>Jakékoliv další překročení nabídkové ceny za plnění předmětu veřejné zakázky, vymezeného ve výzvě a v této zadávací dokumentaci, zadavatel nepřipouští s výjimkou případných změn zákonných sazeb DPH</w:t>
      </w:r>
      <w:r w:rsidR="005947CC">
        <w:rPr>
          <w:rFonts w:asciiTheme="minorHAnsi" w:hAnsiTheme="minorHAnsi" w:cstheme="minorHAnsi"/>
        </w:rPr>
        <w:t>, která je považována za změnu dle § 100 odst. 1 zákona.</w:t>
      </w:r>
      <w:r w:rsidR="005947CC" w:rsidRPr="005947CC">
        <w:rPr>
          <w:rFonts w:asciiTheme="minorHAnsi" w:hAnsiTheme="minorHAnsi" w:cstheme="minorHAnsi"/>
          <w:bCs w:val="0"/>
        </w:rPr>
        <w:t xml:space="preserve"> </w:t>
      </w:r>
      <w:r w:rsidR="005947CC" w:rsidRPr="00E70758">
        <w:rPr>
          <w:rFonts w:asciiTheme="minorHAnsi" w:hAnsiTheme="minorHAnsi" w:cstheme="minorHAnsi"/>
          <w:bCs w:val="0"/>
        </w:rPr>
        <w:t>Změna DPH musí vyplývat ze změny Zákona č. 235/2004 Sb., o dani z přidané hodnoty</w:t>
      </w:r>
      <w:r w:rsidRPr="00F87C15">
        <w:rPr>
          <w:rFonts w:asciiTheme="minorHAnsi" w:hAnsiTheme="minorHAnsi" w:cstheme="minorHAnsi"/>
        </w:rPr>
        <w:t>.</w:t>
      </w:r>
    </w:p>
    <w:p w:rsidR="001D6B0F" w:rsidRDefault="001D6B0F" w:rsidP="00DE2803">
      <w:pPr>
        <w:tabs>
          <w:tab w:val="left" w:pos="4545"/>
        </w:tabs>
        <w:jc w:val="both"/>
        <w:rPr>
          <w:rFonts w:asciiTheme="minorHAnsi" w:hAnsiTheme="minorHAnsi" w:cstheme="minorHAnsi"/>
          <w:bCs w:val="0"/>
        </w:rPr>
      </w:pPr>
    </w:p>
    <w:p w:rsidR="008613DC" w:rsidRPr="00D51D7A" w:rsidRDefault="000A3295" w:rsidP="008613DC">
      <w:pPr>
        <w:pStyle w:val="Nadpis1"/>
        <w:rPr>
          <w:color w:val="4F81BD" w:themeColor="accent1"/>
        </w:rPr>
      </w:pPr>
      <w:bookmarkStart w:id="15" w:name="_Toc174458376"/>
      <w:r>
        <w:rPr>
          <w:color w:val="4F81BD" w:themeColor="accent1"/>
        </w:rPr>
        <w:t>7</w:t>
      </w:r>
      <w:r w:rsidR="008613DC" w:rsidRPr="00D51D7A">
        <w:rPr>
          <w:color w:val="4F81BD" w:themeColor="accent1"/>
        </w:rPr>
        <w:t xml:space="preserve">. </w:t>
      </w:r>
      <w:r w:rsidR="005947CC" w:rsidRPr="005947CC">
        <w:rPr>
          <w:color w:val="4F81BD" w:themeColor="accent1"/>
        </w:rPr>
        <w:t xml:space="preserve">SMLUVNÍ </w:t>
      </w:r>
      <w:r w:rsidR="00B03117" w:rsidRPr="00D51D7A">
        <w:rPr>
          <w:color w:val="4F81BD" w:themeColor="accent1"/>
        </w:rPr>
        <w:t>podmínky</w:t>
      </w:r>
      <w:r w:rsidR="005947CC">
        <w:rPr>
          <w:color w:val="4F81BD" w:themeColor="accent1"/>
        </w:rPr>
        <w:t>, Platební podmínky, pojištění odpovědnosti za škodu, záruka za řádné</w:t>
      </w:r>
      <w:r w:rsidR="005947CC" w:rsidRPr="000210EF">
        <w:rPr>
          <w:color w:val="4F81BD" w:themeColor="accent1"/>
        </w:rPr>
        <w:t xml:space="preserve"> </w:t>
      </w:r>
      <w:r w:rsidR="005947CC">
        <w:rPr>
          <w:color w:val="4F81BD" w:themeColor="accent1"/>
        </w:rPr>
        <w:t>provedení prací</w:t>
      </w:r>
      <w:bookmarkEnd w:id="15"/>
    </w:p>
    <w:p w:rsidR="008613DC" w:rsidRPr="00D51D7A" w:rsidRDefault="000A3295" w:rsidP="008613DC">
      <w:pPr>
        <w:pStyle w:val="Nadpis2"/>
        <w:rPr>
          <w:color w:val="4F81BD" w:themeColor="accent1"/>
        </w:rPr>
      </w:pPr>
      <w:bookmarkStart w:id="16" w:name="_Toc174458377"/>
      <w:r>
        <w:rPr>
          <w:color w:val="4F81BD" w:themeColor="accent1"/>
        </w:rPr>
        <w:t>7</w:t>
      </w:r>
      <w:r w:rsidR="008613DC" w:rsidRPr="00D51D7A">
        <w:rPr>
          <w:color w:val="4F81BD" w:themeColor="accent1"/>
        </w:rPr>
        <w:t xml:space="preserve">.1. </w:t>
      </w:r>
      <w:r w:rsidR="005947CC" w:rsidRPr="005947CC">
        <w:rPr>
          <w:color w:val="4F81BD" w:themeColor="accent1"/>
        </w:rPr>
        <w:t xml:space="preserve">Smluvní </w:t>
      </w:r>
      <w:r w:rsidR="008613DC" w:rsidRPr="00D51D7A">
        <w:rPr>
          <w:color w:val="4F81BD" w:themeColor="accent1"/>
        </w:rPr>
        <w:t>podmínky</w:t>
      </w:r>
      <w:bookmarkEnd w:id="16"/>
    </w:p>
    <w:p w:rsidR="008613DC" w:rsidRDefault="005947CC" w:rsidP="008613DC">
      <w:pPr>
        <w:tabs>
          <w:tab w:val="left" w:pos="4545"/>
        </w:tabs>
        <w:jc w:val="both"/>
        <w:rPr>
          <w:rFonts w:asciiTheme="minorHAnsi" w:hAnsiTheme="minorHAnsi" w:cstheme="minorHAnsi"/>
          <w:bCs w:val="0"/>
        </w:rPr>
      </w:pPr>
      <w:r w:rsidRPr="00F87C15">
        <w:rPr>
          <w:rFonts w:asciiTheme="minorHAnsi" w:hAnsiTheme="minorHAnsi" w:cstheme="minorHAnsi"/>
          <w:bCs w:val="0"/>
        </w:rPr>
        <w:t xml:space="preserve">Smluvní </w:t>
      </w:r>
      <w:r w:rsidR="004F21D6" w:rsidRPr="00F87C15">
        <w:rPr>
          <w:rFonts w:asciiTheme="minorHAnsi" w:hAnsiTheme="minorHAnsi" w:cstheme="minorHAnsi"/>
          <w:bCs w:val="0"/>
        </w:rPr>
        <w:t xml:space="preserve">podmínky jsou specifikovány v Závazném návrhu smlouvy o dílo v příloze č. </w:t>
      </w:r>
      <w:r w:rsidR="004E061D" w:rsidRPr="00F87C15">
        <w:rPr>
          <w:rFonts w:asciiTheme="minorHAnsi" w:hAnsiTheme="minorHAnsi" w:cstheme="minorHAnsi"/>
          <w:bCs w:val="0"/>
        </w:rPr>
        <w:t>4</w:t>
      </w:r>
      <w:r w:rsidR="004F21D6" w:rsidRPr="00F87C15">
        <w:rPr>
          <w:rFonts w:asciiTheme="minorHAnsi" w:hAnsiTheme="minorHAnsi" w:cstheme="minorHAnsi"/>
          <w:bCs w:val="0"/>
        </w:rPr>
        <w:t xml:space="preserve">. </w:t>
      </w:r>
      <w:r>
        <w:rPr>
          <w:rFonts w:asciiTheme="minorHAnsi" w:hAnsiTheme="minorHAnsi" w:cstheme="minorHAnsi"/>
          <w:bCs w:val="0"/>
        </w:rPr>
        <w:t>j</w:t>
      </w:r>
      <w:r w:rsidR="00183302" w:rsidRPr="00F87C15">
        <w:rPr>
          <w:rFonts w:asciiTheme="minorHAnsi" w:hAnsiTheme="minorHAnsi" w:cstheme="minorHAnsi"/>
          <w:bCs w:val="0"/>
        </w:rPr>
        <w:t>ako nedílné součásti této Zadávací dokumentace.</w:t>
      </w:r>
    </w:p>
    <w:p w:rsidR="005947CC" w:rsidRDefault="005947CC" w:rsidP="008613DC">
      <w:pPr>
        <w:tabs>
          <w:tab w:val="left" w:pos="4545"/>
        </w:tabs>
        <w:jc w:val="both"/>
        <w:rPr>
          <w:rFonts w:asciiTheme="minorHAnsi" w:hAnsiTheme="minorHAnsi" w:cstheme="minorHAnsi"/>
          <w:bCs w:val="0"/>
        </w:rPr>
      </w:pPr>
    </w:p>
    <w:p w:rsidR="005947CC" w:rsidRDefault="005947CC" w:rsidP="005947CC">
      <w:pPr>
        <w:tabs>
          <w:tab w:val="left" w:pos="4545"/>
        </w:tabs>
        <w:jc w:val="both"/>
        <w:rPr>
          <w:rFonts w:asciiTheme="minorHAnsi" w:hAnsiTheme="minorHAnsi" w:cstheme="minorHAnsi"/>
          <w:bCs w:val="0"/>
        </w:rPr>
      </w:pPr>
      <w:r w:rsidRPr="00E70758">
        <w:rPr>
          <w:rFonts w:asciiTheme="minorHAnsi" w:hAnsiTheme="minorHAnsi" w:cstheme="minorHAnsi"/>
          <w:bCs w:val="0"/>
        </w:rPr>
        <w:t xml:space="preserve">V případě nejasností v obsahu </w:t>
      </w:r>
      <w:r>
        <w:rPr>
          <w:rFonts w:asciiTheme="minorHAnsi" w:hAnsiTheme="minorHAnsi" w:cstheme="minorHAnsi"/>
          <w:bCs w:val="0"/>
        </w:rPr>
        <w:t>smluvních</w:t>
      </w:r>
      <w:r w:rsidRPr="00E70758">
        <w:rPr>
          <w:rFonts w:asciiTheme="minorHAnsi" w:hAnsiTheme="minorHAnsi" w:cstheme="minorHAnsi"/>
          <w:bCs w:val="0"/>
        </w:rPr>
        <w:t xml:space="preserve"> podmínek, resp. v návrhu smlouvy o </w:t>
      </w:r>
      <w:r>
        <w:rPr>
          <w:rFonts w:asciiTheme="minorHAnsi" w:hAnsiTheme="minorHAnsi" w:cstheme="minorHAnsi"/>
          <w:bCs w:val="0"/>
        </w:rPr>
        <w:t>dílo</w:t>
      </w:r>
      <w:r w:rsidRPr="00F87C15">
        <w:rPr>
          <w:rFonts w:asciiTheme="minorHAnsi" w:hAnsiTheme="minorHAnsi" w:cstheme="minorHAnsi"/>
          <w:bCs w:val="0"/>
        </w:rPr>
        <w:t xml:space="preserve"> </w:t>
      </w:r>
      <w:r w:rsidRPr="00E70758">
        <w:rPr>
          <w:rFonts w:asciiTheme="minorHAnsi" w:hAnsiTheme="minorHAnsi" w:cstheme="minorHAnsi"/>
          <w:bCs w:val="0"/>
        </w:rPr>
        <w:t xml:space="preserve">má účastník možnost si tyto nejasnosti vyjasnit ještě v průběhu lhůty pro podání nabídek způsobem a ve lhůtě stanovené v článku </w:t>
      </w:r>
      <w:r>
        <w:rPr>
          <w:rFonts w:asciiTheme="minorHAnsi" w:hAnsiTheme="minorHAnsi" w:cstheme="minorHAnsi"/>
          <w:bCs w:val="0"/>
        </w:rPr>
        <w:t>„</w:t>
      </w:r>
      <w:r w:rsidRPr="00E70758">
        <w:rPr>
          <w:rFonts w:asciiTheme="minorHAnsi" w:hAnsiTheme="minorHAnsi" w:cstheme="minorHAnsi"/>
          <w:bCs w:val="0"/>
        </w:rPr>
        <w:t>PROHLÍDKA MÍSTA PLNĚNÍ A ŽÁDOSTI O DODATEČNÉ INFORMACE</w:t>
      </w:r>
      <w:r>
        <w:rPr>
          <w:rFonts w:asciiTheme="minorHAnsi" w:hAnsiTheme="minorHAnsi" w:cstheme="minorHAnsi"/>
          <w:bCs w:val="0"/>
        </w:rPr>
        <w:t>“.</w:t>
      </w:r>
    </w:p>
    <w:p w:rsidR="005947CC" w:rsidRDefault="005947CC" w:rsidP="008613DC">
      <w:pPr>
        <w:tabs>
          <w:tab w:val="left" w:pos="4545"/>
        </w:tabs>
        <w:jc w:val="both"/>
        <w:rPr>
          <w:rFonts w:asciiTheme="minorHAnsi" w:hAnsiTheme="minorHAnsi" w:cstheme="minorHAnsi"/>
          <w:bCs w:val="0"/>
        </w:rPr>
      </w:pPr>
    </w:p>
    <w:p w:rsidR="008613DC" w:rsidRPr="00D51D7A" w:rsidRDefault="000A3295" w:rsidP="008613DC">
      <w:pPr>
        <w:pStyle w:val="Nadpis2"/>
        <w:rPr>
          <w:color w:val="4F81BD" w:themeColor="accent1"/>
        </w:rPr>
      </w:pPr>
      <w:bookmarkStart w:id="17" w:name="_Toc174458378"/>
      <w:r>
        <w:rPr>
          <w:color w:val="4F81BD" w:themeColor="accent1"/>
        </w:rPr>
        <w:t>7</w:t>
      </w:r>
      <w:r w:rsidR="008613DC" w:rsidRPr="00D51D7A">
        <w:rPr>
          <w:color w:val="4F81BD" w:themeColor="accent1"/>
        </w:rPr>
        <w:t>.2.</w:t>
      </w:r>
      <w:r w:rsidR="00AC2748" w:rsidRPr="00D51D7A">
        <w:rPr>
          <w:color w:val="4F81BD" w:themeColor="accent1"/>
        </w:rPr>
        <w:t xml:space="preserve"> </w:t>
      </w:r>
      <w:r w:rsidR="005947CC">
        <w:rPr>
          <w:color w:val="4F81BD" w:themeColor="accent1"/>
        </w:rPr>
        <w:t>Termín plnění veřejné zakázky</w:t>
      </w:r>
      <w:bookmarkEnd w:id="17"/>
    </w:p>
    <w:p w:rsidR="004322DF" w:rsidRPr="004322DF" w:rsidRDefault="004322DF" w:rsidP="004322DF">
      <w:pPr>
        <w:tabs>
          <w:tab w:val="left" w:pos="4545"/>
        </w:tabs>
        <w:jc w:val="both"/>
        <w:rPr>
          <w:rFonts w:asciiTheme="minorHAnsi" w:hAnsiTheme="minorHAnsi" w:cstheme="minorHAnsi"/>
          <w:bCs w:val="0"/>
        </w:rPr>
      </w:pPr>
      <w:r w:rsidRPr="004322DF">
        <w:rPr>
          <w:rFonts w:asciiTheme="minorHAnsi" w:hAnsiTheme="minorHAnsi" w:cstheme="minorHAnsi"/>
          <w:bCs w:val="0"/>
        </w:rPr>
        <w:t>K uzavření smlouvy na realizaci díla dojde po ukončení tohoto zadávacího řízení.</w:t>
      </w:r>
    </w:p>
    <w:p w:rsidR="004322DF" w:rsidRPr="004322DF" w:rsidRDefault="004322DF" w:rsidP="004322DF">
      <w:pPr>
        <w:tabs>
          <w:tab w:val="left" w:pos="4545"/>
        </w:tabs>
        <w:jc w:val="both"/>
        <w:rPr>
          <w:rFonts w:asciiTheme="minorHAnsi" w:hAnsiTheme="minorHAnsi" w:cstheme="minorHAnsi"/>
          <w:bCs w:val="0"/>
        </w:rPr>
      </w:pPr>
    </w:p>
    <w:p w:rsidR="004322DF" w:rsidRPr="0096624E" w:rsidRDefault="004322DF" w:rsidP="004322DF">
      <w:pPr>
        <w:tabs>
          <w:tab w:val="left" w:pos="4545"/>
        </w:tabs>
        <w:jc w:val="both"/>
        <w:rPr>
          <w:rFonts w:asciiTheme="minorHAnsi" w:hAnsiTheme="minorHAnsi" w:cstheme="minorHAnsi"/>
          <w:bCs w:val="0"/>
        </w:rPr>
      </w:pPr>
      <w:r w:rsidRPr="0096624E">
        <w:rPr>
          <w:rFonts w:asciiTheme="minorHAnsi" w:hAnsiTheme="minorHAnsi" w:cstheme="minorHAnsi"/>
          <w:bCs w:val="0"/>
        </w:rPr>
        <w:t>Zahájení realizace proběhne do 7 dní od písemné výzvy objednatele zhotoviteli.</w:t>
      </w:r>
    </w:p>
    <w:p w:rsidR="004322DF" w:rsidRPr="0096624E" w:rsidRDefault="004322DF" w:rsidP="004322DF">
      <w:pPr>
        <w:tabs>
          <w:tab w:val="left" w:pos="4545"/>
        </w:tabs>
        <w:jc w:val="both"/>
        <w:rPr>
          <w:rFonts w:asciiTheme="minorHAnsi" w:hAnsiTheme="minorHAnsi" w:cstheme="minorHAnsi"/>
          <w:bCs w:val="0"/>
        </w:rPr>
      </w:pPr>
    </w:p>
    <w:p w:rsidR="004322DF" w:rsidRPr="0096624E" w:rsidRDefault="004322DF" w:rsidP="004322DF">
      <w:pPr>
        <w:tabs>
          <w:tab w:val="left" w:pos="4545"/>
        </w:tabs>
        <w:jc w:val="both"/>
        <w:rPr>
          <w:rFonts w:asciiTheme="minorHAnsi" w:hAnsiTheme="minorHAnsi" w:cstheme="minorHAnsi"/>
          <w:bCs w:val="0"/>
        </w:rPr>
      </w:pPr>
      <w:r w:rsidRPr="0096624E">
        <w:rPr>
          <w:rFonts w:asciiTheme="minorHAnsi" w:hAnsiTheme="minorHAnsi" w:cstheme="minorHAnsi"/>
          <w:bCs w:val="0"/>
        </w:rPr>
        <w:t xml:space="preserve">Uchazeč je povinen realizaci zakázky dokončit nejpozději do </w:t>
      </w:r>
      <w:r w:rsidR="00787482">
        <w:rPr>
          <w:rFonts w:asciiTheme="minorHAnsi" w:hAnsiTheme="minorHAnsi" w:cstheme="minorHAnsi"/>
          <w:bCs w:val="0"/>
        </w:rPr>
        <w:t>180</w:t>
      </w:r>
      <w:r w:rsidRPr="0096624E">
        <w:rPr>
          <w:rFonts w:asciiTheme="minorHAnsi" w:hAnsiTheme="minorHAnsi" w:cstheme="minorHAnsi"/>
          <w:bCs w:val="0"/>
        </w:rPr>
        <w:t xml:space="preserve"> kalendářních dnů od zahájení realizace zakázky.</w:t>
      </w:r>
    </w:p>
    <w:p w:rsidR="004322DF" w:rsidRPr="004322DF" w:rsidRDefault="004322DF" w:rsidP="004322DF">
      <w:pPr>
        <w:tabs>
          <w:tab w:val="left" w:pos="4545"/>
        </w:tabs>
        <w:jc w:val="both"/>
        <w:rPr>
          <w:rFonts w:asciiTheme="minorHAnsi" w:hAnsiTheme="minorHAnsi" w:cstheme="minorHAnsi"/>
          <w:bCs w:val="0"/>
        </w:rPr>
      </w:pPr>
    </w:p>
    <w:p w:rsidR="005947CC" w:rsidRDefault="005947CC" w:rsidP="005947CC">
      <w:pPr>
        <w:jc w:val="both"/>
        <w:rPr>
          <w:rFonts w:asciiTheme="minorHAnsi" w:hAnsiTheme="minorHAnsi" w:cstheme="minorHAnsi"/>
          <w:i/>
        </w:rPr>
      </w:pPr>
      <w:r w:rsidRPr="002C757C">
        <w:rPr>
          <w:rFonts w:asciiTheme="minorHAnsi" w:hAnsiTheme="minorHAnsi" w:cstheme="minorHAnsi"/>
          <w:i/>
        </w:rPr>
        <w:t xml:space="preserve">Termínem dokončení </w:t>
      </w:r>
      <w:r>
        <w:rPr>
          <w:rFonts w:asciiTheme="minorHAnsi" w:hAnsiTheme="minorHAnsi" w:cstheme="minorHAnsi"/>
          <w:i/>
        </w:rPr>
        <w:t>zakázky</w:t>
      </w:r>
      <w:r w:rsidRPr="002C757C">
        <w:rPr>
          <w:rFonts w:asciiTheme="minorHAnsi" w:hAnsiTheme="minorHAnsi" w:cstheme="minorHAnsi"/>
          <w:i/>
        </w:rPr>
        <w:t xml:space="preserve"> se rozumí </w:t>
      </w:r>
      <w:r w:rsidRPr="00531CE4">
        <w:rPr>
          <w:rFonts w:asciiTheme="minorHAnsi" w:hAnsiTheme="minorHAnsi" w:cstheme="minorHAnsi"/>
          <w:i/>
        </w:rPr>
        <w:t>oboustranné odsouhlasení předávacího protokolu a předání díla do zkušebního provozu</w:t>
      </w:r>
      <w:r>
        <w:rPr>
          <w:rFonts w:asciiTheme="minorHAnsi" w:hAnsiTheme="minorHAnsi" w:cstheme="minorHAnsi"/>
          <w:i/>
        </w:rPr>
        <w:t xml:space="preserve">. Zadavatel upozorňuje, že uvedené termíny jsou orientační. </w:t>
      </w:r>
      <w:r w:rsidRPr="002C757C">
        <w:rPr>
          <w:rFonts w:asciiTheme="minorHAnsi" w:hAnsiTheme="minorHAnsi" w:cstheme="minorHAnsi"/>
          <w:i/>
        </w:rPr>
        <w:t>Zadavatel si vyhrazuje právo v případě nutnosti posunout termín zahájení i termín ukončení</w:t>
      </w:r>
      <w:r>
        <w:rPr>
          <w:rFonts w:asciiTheme="minorHAnsi" w:hAnsiTheme="minorHAnsi" w:cstheme="minorHAnsi"/>
          <w:i/>
        </w:rPr>
        <w:t xml:space="preserve"> realizace zakázky.</w:t>
      </w:r>
    </w:p>
    <w:p w:rsidR="002E2B4F" w:rsidRDefault="002E2B4F" w:rsidP="005947CC">
      <w:pPr>
        <w:jc w:val="both"/>
        <w:rPr>
          <w:rFonts w:asciiTheme="minorHAnsi" w:hAnsiTheme="minorHAnsi" w:cstheme="minorHAnsi"/>
          <w:i/>
        </w:rPr>
      </w:pPr>
    </w:p>
    <w:p w:rsidR="00551CB7" w:rsidRDefault="00551CB7" w:rsidP="00551CB7">
      <w:pPr>
        <w:tabs>
          <w:tab w:val="left" w:pos="4545"/>
        </w:tabs>
        <w:jc w:val="both"/>
        <w:rPr>
          <w:rFonts w:asciiTheme="minorHAnsi" w:hAnsiTheme="minorHAnsi" w:cstheme="minorHAnsi"/>
          <w:bCs w:val="0"/>
        </w:rPr>
      </w:pPr>
    </w:p>
    <w:p w:rsidR="00551CB7" w:rsidRPr="008613DC" w:rsidRDefault="00551CB7" w:rsidP="00551CB7">
      <w:pPr>
        <w:tabs>
          <w:tab w:val="left" w:pos="4545"/>
        </w:tabs>
        <w:jc w:val="both"/>
        <w:rPr>
          <w:rFonts w:asciiTheme="minorHAnsi" w:hAnsiTheme="minorHAnsi" w:cstheme="minorHAnsi"/>
          <w:bCs w:val="0"/>
          <w:u w:val="single"/>
        </w:rPr>
      </w:pPr>
      <w:r w:rsidRPr="008613DC">
        <w:rPr>
          <w:rFonts w:asciiTheme="minorHAnsi" w:hAnsiTheme="minorHAnsi" w:cstheme="minorHAnsi"/>
          <w:u w:val="single"/>
        </w:rPr>
        <w:t>Místo plnění:</w:t>
      </w:r>
    </w:p>
    <w:p w:rsidR="00551CB7" w:rsidRPr="008613DC" w:rsidRDefault="00551CB7" w:rsidP="00551CB7">
      <w:pPr>
        <w:tabs>
          <w:tab w:val="left" w:pos="4545"/>
        </w:tabs>
        <w:jc w:val="both"/>
        <w:rPr>
          <w:rFonts w:asciiTheme="minorHAnsi" w:hAnsiTheme="minorHAnsi" w:cstheme="minorHAnsi"/>
          <w:bCs w:val="0"/>
        </w:rPr>
      </w:pPr>
      <w:r w:rsidRPr="008613DC">
        <w:rPr>
          <w:rFonts w:asciiTheme="minorHAnsi" w:hAnsiTheme="minorHAnsi" w:cstheme="minorHAnsi"/>
        </w:rPr>
        <w:t>Místo plnění VZ j</w:t>
      </w:r>
      <w:r w:rsidR="00DB66F7">
        <w:rPr>
          <w:rFonts w:asciiTheme="minorHAnsi" w:hAnsiTheme="minorHAnsi" w:cstheme="minorHAnsi"/>
        </w:rPr>
        <w:t xml:space="preserve">e </w:t>
      </w:r>
      <w:r w:rsidR="0006245B">
        <w:rPr>
          <w:rFonts w:asciiTheme="minorHAnsi" w:hAnsiTheme="minorHAnsi" w:cstheme="minorHAnsi"/>
        </w:rPr>
        <w:t>obec</w:t>
      </w:r>
      <w:r w:rsidR="0006245B" w:rsidRPr="0006245B">
        <w:rPr>
          <w:rFonts w:asciiTheme="minorHAnsi" w:hAnsiTheme="minorHAnsi" w:cstheme="minorHAnsi"/>
        </w:rPr>
        <w:t xml:space="preserve"> </w:t>
      </w:r>
      <w:r w:rsidR="002659B4" w:rsidRPr="002659B4">
        <w:rPr>
          <w:rFonts w:asciiTheme="minorHAnsi" w:hAnsiTheme="minorHAnsi" w:cstheme="minorHAnsi"/>
        </w:rPr>
        <w:t>Statenice</w:t>
      </w:r>
      <w:r w:rsidR="00DB66F7">
        <w:rPr>
          <w:rFonts w:asciiTheme="minorHAnsi" w:hAnsiTheme="minorHAnsi" w:cstheme="minorHAnsi"/>
        </w:rPr>
        <w:t>.</w:t>
      </w:r>
    </w:p>
    <w:p w:rsidR="00551CB7" w:rsidRPr="00F87C15" w:rsidRDefault="00551CB7" w:rsidP="008613DC">
      <w:pPr>
        <w:tabs>
          <w:tab w:val="left" w:pos="4545"/>
        </w:tabs>
        <w:jc w:val="both"/>
        <w:rPr>
          <w:rFonts w:asciiTheme="minorHAnsi" w:hAnsiTheme="minorHAnsi" w:cstheme="minorHAnsi"/>
          <w:bCs w:val="0"/>
        </w:rPr>
      </w:pPr>
    </w:p>
    <w:p w:rsidR="008613DC" w:rsidRPr="00D51D7A" w:rsidRDefault="000A3295" w:rsidP="008613DC">
      <w:pPr>
        <w:pStyle w:val="Nadpis2"/>
        <w:rPr>
          <w:color w:val="4F81BD" w:themeColor="accent1"/>
        </w:rPr>
      </w:pPr>
      <w:bookmarkStart w:id="18" w:name="_Toc174458379"/>
      <w:r>
        <w:rPr>
          <w:color w:val="4F81BD" w:themeColor="accent1"/>
        </w:rPr>
        <w:t>7</w:t>
      </w:r>
      <w:r w:rsidR="008613DC" w:rsidRPr="00D51D7A">
        <w:rPr>
          <w:color w:val="4F81BD" w:themeColor="accent1"/>
        </w:rPr>
        <w:t>.3. Záruční doba</w:t>
      </w:r>
      <w:bookmarkEnd w:id="18"/>
    </w:p>
    <w:p w:rsidR="00DB66F7" w:rsidRDefault="00DB66F7" w:rsidP="00DB66F7">
      <w:pPr>
        <w:tabs>
          <w:tab w:val="left" w:pos="4545"/>
        </w:tabs>
        <w:jc w:val="both"/>
        <w:rPr>
          <w:rFonts w:asciiTheme="minorHAnsi" w:hAnsiTheme="minorHAnsi" w:cstheme="minorHAnsi"/>
        </w:rPr>
      </w:pPr>
      <w:r w:rsidRPr="008613DC">
        <w:rPr>
          <w:rFonts w:asciiTheme="minorHAnsi" w:hAnsiTheme="minorHAnsi" w:cstheme="minorHAnsi"/>
        </w:rPr>
        <w:t xml:space="preserve">Uchazeč ve své nabídce </w:t>
      </w:r>
      <w:r>
        <w:rPr>
          <w:rFonts w:asciiTheme="minorHAnsi" w:hAnsiTheme="minorHAnsi" w:cstheme="minorHAnsi"/>
        </w:rPr>
        <w:t xml:space="preserve">(v návrhu smlouvy o dílo) </w:t>
      </w:r>
      <w:r w:rsidRPr="008613DC">
        <w:rPr>
          <w:rFonts w:asciiTheme="minorHAnsi" w:hAnsiTheme="minorHAnsi" w:cstheme="minorHAnsi"/>
        </w:rPr>
        <w:t xml:space="preserve">uvede délku záruční doby v měsících </w:t>
      </w:r>
      <w:r>
        <w:rPr>
          <w:rFonts w:asciiTheme="minorHAnsi" w:hAnsiTheme="minorHAnsi" w:cstheme="minorHAnsi"/>
        </w:rPr>
        <w:t>veškerých komponent dodávky</w:t>
      </w:r>
      <w:r w:rsidRPr="008613DC">
        <w:rPr>
          <w:rFonts w:asciiTheme="minorHAnsi" w:hAnsiTheme="minorHAnsi" w:cstheme="minorHAnsi"/>
        </w:rPr>
        <w:t>, které jsou součástí této zakázky. Zadavatel požaduje minimálně</w:t>
      </w:r>
      <w:r>
        <w:rPr>
          <w:rFonts w:asciiTheme="minorHAnsi" w:hAnsiTheme="minorHAnsi" w:cstheme="minorHAnsi"/>
        </w:rPr>
        <w:t xml:space="preserve"> 24 měsíců </w:t>
      </w:r>
      <w:r w:rsidRPr="00031D09">
        <w:rPr>
          <w:rFonts w:asciiTheme="minorHAnsi" w:hAnsiTheme="minorHAnsi" w:cstheme="minorHAnsi"/>
        </w:rPr>
        <w:t>od konce zkušební</w:t>
      </w:r>
      <w:r>
        <w:rPr>
          <w:rFonts w:asciiTheme="minorHAnsi" w:hAnsiTheme="minorHAnsi" w:cstheme="minorHAnsi"/>
        </w:rPr>
        <w:t xml:space="preserve">ho provozu, který bude v délce </w:t>
      </w:r>
      <w:r w:rsidR="009D7BFA">
        <w:rPr>
          <w:rFonts w:asciiTheme="minorHAnsi" w:hAnsiTheme="minorHAnsi" w:cstheme="minorHAnsi"/>
        </w:rPr>
        <w:t>2</w:t>
      </w:r>
      <w:r w:rsidRPr="00031D09">
        <w:rPr>
          <w:rFonts w:asciiTheme="minorHAnsi" w:hAnsiTheme="minorHAnsi" w:cstheme="minorHAnsi"/>
        </w:rPr>
        <w:t xml:space="preserve"> měsíc</w:t>
      </w:r>
      <w:r w:rsidR="009D7BFA">
        <w:rPr>
          <w:rFonts w:asciiTheme="minorHAnsi" w:hAnsiTheme="minorHAnsi" w:cstheme="minorHAnsi"/>
        </w:rPr>
        <w:t>ů</w:t>
      </w:r>
      <w:r w:rsidRPr="00031D09">
        <w:rPr>
          <w:rFonts w:asciiTheme="minorHAnsi" w:hAnsiTheme="minorHAnsi" w:cstheme="minorHAnsi"/>
        </w:rPr>
        <w:t>.</w:t>
      </w:r>
      <w:r>
        <w:rPr>
          <w:rFonts w:asciiTheme="minorHAnsi" w:hAnsiTheme="minorHAnsi" w:cstheme="minorHAnsi"/>
        </w:rPr>
        <w:t xml:space="preserve"> </w:t>
      </w:r>
    </w:p>
    <w:p w:rsidR="00DB66F7" w:rsidRDefault="00DB66F7" w:rsidP="00DB66F7">
      <w:pPr>
        <w:tabs>
          <w:tab w:val="left" w:pos="4545"/>
        </w:tabs>
        <w:jc w:val="both"/>
        <w:rPr>
          <w:rFonts w:asciiTheme="minorHAnsi" w:hAnsiTheme="minorHAnsi" w:cstheme="minorHAnsi"/>
          <w:bCs w:val="0"/>
        </w:rPr>
      </w:pPr>
    </w:p>
    <w:p w:rsidR="00DB66F7" w:rsidRPr="008613DC" w:rsidRDefault="00DB66F7" w:rsidP="00DB66F7">
      <w:pPr>
        <w:tabs>
          <w:tab w:val="left" w:pos="4545"/>
        </w:tabs>
        <w:jc w:val="both"/>
        <w:rPr>
          <w:rFonts w:asciiTheme="minorHAnsi" w:hAnsiTheme="minorHAnsi" w:cstheme="minorHAnsi"/>
          <w:bCs w:val="0"/>
        </w:rPr>
      </w:pPr>
      <w:r w:rsidRPr="008728EB">
        <w:rPr>
          <w:rFonts w:asciiTheme="minorHAnsi" w:hAnsiTheme="minorHAnsi" w:cstheme="minorHAnsi"/>
          <w:bCs w:val="0"/>
        </w:rPr>
        <w:t>V rámci zkušebního provozu dodavatel optimalizuje akustické nastavení bezdrátových hlásičů</w:t>
      </w:r>
      <w:r>
        <w:rPr>
          <w:rFonts w:asciiTheme="minorHAnsi" w:hAnsiTheme="minorHAnsi" w:cstheme="minorHAnsi"/>
          <w:bCs w:val="0"/>
        </w:rPr>
        <w:t>,</w:t>
      </w:r>
      <w:r w:rsidRPr="008728EB">
        <w:rPr>
          <w:rFonts w:asciiTheme="minorHAnsi" w:hAnsiTheme="minorHAnsi" w:cstheme="minorHAnsi"/>
          <w:bCs w:val="0"/>
        </w:rPr>
        <w:t xml:space="preserve"> tj. upraví hlasitost jed</w:t>
      </w:r>
      <w:r>
        <w:rPr>
          <w:rFonts w:asciiTheme="minorHAnsi" w:hAnsiTheme="minorHAnsi" w:cstheme="minorHAnsi"/>
          <w:bCs w:val="0"/>
        </w:rPr>
        <w:t xml:space="preserve">notlivých bezdrátových hlásičů </w:t>
      </w:r>
      <w:r w:rsidRPr="008728EB">
        <w:rPr>
          <w:rFonts w:asciiTheme="minorHAnsi" w:hAnsiTheme="minorHAnsi" w:cstheme="minorHAnsi"/>
          <w:bCs w:val="0"/>
        </w:rPr>
        <w:t>na základě podkladů, které dodá objednatel. Objednatel bude v rámci zkušebního provozu provádět zkušební hlášení a shromažďovat připomínky občanů na hlasitost bezdrátových hlásičů. Dodavatel je povinen na konci zkušebního provozu provést jednorázové a konečné nastavení hlasitosti bezdrátových hlásičů.</w:t>
      </w:r>
    </w:p>
    <w:p w:rsidR="008613DC" w:rsidRDefault="008613DC" w:rsidP="008613DC">
      <w:pPr>
        <w:tabs>
          <w:tab w:val="left" w:pos="4545"/>
        </w:tabs>
        <w:jc w:val="both"/>
        <w:rPr>
          <w:rFonts w:asciiTheme="minorHAnsi" w:hAnsiTheme="minorHAnsi" w:cstheme="minorHAnsi"/>
          <w:bCs w:val="0"/>
        </w:rPr>
      </w:pPr>
    </w:p>
    <w:p w:rsidR="009B49BF" w:rsidRPr="00D51D7A" w:rsidRDefault="000A3295" w:rsidP="008613DC">
      <w:pPr>
        <w:pStyle w:val="Nadpis2"/>
        <w:rPr>
          <w:color w:val="4F81BD" w:themeColor="accent1"/>
        </w:rPr>
      </w:pPr>
      <w:bookmarkStart w:id="19" w:name="_Toc174458380"/>
      <w:r>
        <w:rPr>
          <w:color w:val="4F81BD" w:themeColor="accent1"/>
        </w:rPr>
        <w:t>7</w:t>
      </w:r>
      <w:r w:rsidR="008613DC" w:rsidRPr="00D51D7A">
        <w:rPr>
          <w:color w:val="4F81BD" w:themeColor="accent1"/>
        </w:rPr>
        <w:t xml:space="preserve">.4. </w:t>
      </w:r>
      <w:r w:rsidR="00DB66F7" w:rsidRPr="00DB66F7">
        <w:rPr>
          <w:color w:val="4F81BD" w:themeColor="accent1"/>
        </w:rPr>
        <w:t xml:space="preserve">Platební </w:t>
      </w:r>
      <w:r w:rsidR="008613DC" w:rsidRPr="00D51D7A">
        <w:rPr>
          <w:color w:val="4F81BD" w:themeColor="accent1"/>
        </w:rPr>
        <w:t>podmínky</w:t>
      </w:r>
      <w:bookmarkEnd w:id="19"/>
      <w:r w:rsidR="009B49BF" w:rsidRPr="00D51D7A">
        <w:rPr>
          <w:color w:val="4F81BD" w:themeColor="accent1"/>
        </w:rPr>
        <w:t xml:space="preserve"> </w:t>
      </w:r>
    </w:p>
    <w:p w:rsidR="00183302" w:rsidRPr="0042551A" w:rsidRDefault="00DB66F7" w:rsidP="00183302">
      <w:pPr>
        <w:tabs>
          <w:tab w:val="left" w:pos="4545"/>
        </w:tabs>
        <w:jc w:val="both"/>
        <w:rPr>
          <w:rFonts w:asciiTheme="minorHAnsi" w:hAnsiTheme="minorHAnsi" w:cstheme="minorHAnsi"/>
          <w:bCs w:val="0"/>
        </w:rPr>
      </w:pPr>
      <w:r w:rsidRPr="0042551A">
        <w:rPr>
          <w:rFonts w:asciiTheme="minorHAnsi" w:hAnsiTheme="minorHAnsi" w:cstheme="minorHAnsi"/>
          <w:bCs w:val="0"/>
        </w:rPr>
        <w:t xml:space="preserve">Platební </w:t>
      </w:r>
      <w:r w:rsidR="00183302" w:rsidRPr="0042551A">
        <w:rPr>
          <w:rFonts w:asciiTheme="minorHAnsi" w:hAnsiTheme="minorHAnsi" w:cstheme="minorHAnsi"/>
          <w:bCs w:val="0"/>
        </w:rPr>
        <w:t xml:space="preserve">podmínky jsou </w:t>
      </w:r>
      <w:r w:rsidR="0042551A" w:rsidRPr="0042551A">
        <w:rPr>
          <w:rFonts w:asciiTheme="minorHAnsi" w:hAnsiTheme="minorHAnsi" w:cstheme="minorHAnsi"/>
          <w:bCs w:val="0"/>
        </w:rPr>
        <w:t xml:space="preserve">podrobně </w:t>
      </w:r>
      <w:r w:rsidR="00183302" w:rsidRPr="0042551A">
        <w:rPr>
          <w:rFonts w:asciiTheme="minorHAnsi" w:hAnsiTheme="minorHAnsi" w:cstheme="minorHAnsi"/>
          <w:bCs w:val="0"/>
        </w:rPr>
        <w:t xml:space="preserve">specifikovány v Závazném návrhu smlouvy o dílo v příloze č. </w:t>
      </w:r>
      <w:r w:rsidR="004E061D" w:rsidRPr="0042551A">
        <w:rPr>
          <w:rFonts w:asciiTheme="minorHAnsi" w:hAnsiTheme="minorHAnsi" w:cstheme="minorHAnsi"/>
          <w:bCs w:val="0"/>
        </w:rPr>
        <w:t>4</w:t>
      </w:r>
      <w:r w:rsidR="00183302" w:rsidRPr="0042551A">
        <w:rPr>
          <w:rFonts w:asciiTheme="minorHAnsi" w:hAnsiTheme="minorHAnsi" w:cstheme="minorHAnsi"/>
          <w:bCs w:val="0"/>
        </w:rPr>
        <w:t>. Jako nedílné součásti této Zadávací dokumentace.</w:t>
      </w:r>
    </w:p>
    <w:p w:rsidR="00CF352B" w:rsidRDefault="00CF352B" w:rsidP="008613DC">
      <w:pPr>
        <w:tabs>
          <w:tab w:val="left" w:pos="4545"/>
        </w:tabs>
        <w:jc w:val="both"/>
        <w:rPr>
          <w:rFonts w:asciiTheme="minorHAnsi" w:hAnsiTheme="minorHAnsi" w:cstheme="minorHAnsi"/>
          <w:bCs w:val="0"/>
        </w:rPr>
      </w:pPr>
    </w:p>
    <w:p w:rsidR="008613DC" w:rsidRPr="00D51D7A" w:rsidRDefault="000A3295" w:rsidP="008613DC">
      <w:pPr>
        <w:pStyle w:val="Nadpis2"/>
        <w:rPr>
          <w:color w:val="4F81BD" w:themeColor="accent1"/>
        </w:rPr>
      </w:pPr>
      <w:bookmarkStart w:id="20" w:name="_Toc174458381"/>
      <w:r>
        <w:rPr>
          <w:color w:val="4F81BD" w:themeColor="accent1"/>
        </w:rPr>
        <w:t>7</w:t>
      </w:r>
      <w:r w:rsidR="008613DC" w:rsidRPr="00D51D7A">
        <w:rPr>
          <w:color w:val="4F81BD" w:themeColor="accent1"/>
        </w:rPr>
        <w:t>.</w:t>
      </w:r>
      <w:r w:rsidR="00D230D5">
        <w:rPr>
          <w:color w:val="4F81BD" w:themeColor="accent1"/>
        </w:rPr>
        <w:t>5</w:t>
      </w:r>
      <w:r w:rsidR="008613DC" w:rsidRPr="00D51D7A">
        <w:rPr>
          <w:color w:val="4F81BD" w:themeColor="accent1"/>
        </w:rPr>
        <w:t>. Další podmínky</w:t>
      </w:r>
      <w:bookmarkEnd w:id="20"/>
      <w:r w:rsidR="00850D4D" w:rsidRPr="00850D4D">
        <w:rPr>
          <w:color w:val="4F81BD" w:themeColor="accent1"/>
        </w:rPr>
        <w:t xml:space="preserve"> </w:t>
      </w:r>
    </w:p>
    <w:p w:rsidR="00850D4D" w:rsidRDefault="00850D4D" w:rsidP="00850D4D">
      <w:pPr>
        <w:tabs>
          <w:tab w:val="left" w:pos="4545"/>
        </w:tabs>
        <w:jc w:val="both"/>
        <w:rPr>
          <w:rFonts w:asciiTheme="minorHAnsi" w:hAnsiTheme="minorHAnsi" w:cstheme="minorHAnsi"/>
          <w:bCs w:val="0"/>
        </w:rPr>
      </w:pPr>
      <w:r w:rsidRPr="00F87C15">
        <w:rPr>
          <w:rFonts w:asciiTheme="minorHAnsi" w:hAnsiTheme="minorHAnsi" w:cstheme="minorHAnsi"/>
          <w:bCs w:val="0"/>
        </w:rPr>
        <w:t xml:space="preserve">Zadavatel si vyhrazuje právo v souladu s § 39 odst. 5 zákona ověřovat věrohodnost údajů, dokladů či vzorků poskytnutých účastníkem a může si je opatřovat také sám. </w:t>
      </w:r>
    </w:p>
    <w:p w:rsidR="0041658D" w:rsidRDefault="0041658D" w:rsidP="00850D4D">
      <w:pPr>
        <w:tabs>
          <w:tab w:val="left" w:pos="4545"/>
        </w:tabs>
        <w:jc w:val="both"/>
        <w:rPr>
          <w:rFonts w:asciiTheme="minorHAnsi" w:hAnsiTheme="minorHAnsi" w:cstheme="minorHAnsi"/>
          <w:bCs w:val="0"/>
        </w:rPr>
      </w:pPr>
    </w:p>
    <w:p w:rsidR="0041658D" w:rsidRPr="008613DC" w:rsidRDefault="0041658D" w:rsidP="0041658D">
      <w:pPr>
        <w:tabs>
          <w:tab w:val="left" w:pos="4545"/>
        </w:tabs>
        <w:jc w:val="both"/>
        <w:rPr>
          <w:rFonts w:asciiTheme="minorHAnsi" w:hAnsiTheme="minorHAnsi" w:cstheme="minorHAnsi"/>
          <w:bCs w:val="0"/>
        </w:rPr>
      </w:pPr>
      <w:r w:rsidRPr="008613DC">
        <w:rPr>
          <w:rFonts w:asciiTheme="minorHAnsi" w:hAnsiTheme="minorHAnsi" w:cstheme="minorHAnsi"/>
        </w:rPr>
        <w:t>Uchazeč je povinen respektovat veškerá ustanovení Pokynů pro žadatele a příjemce dotace z programu OPŽP a dalších závazných ustanovení obsažených v předpisech pro příjemce dotací, vydávaných administrátorem dotace.</w:t>
      </w:r>
    </w:p>
    <w:p w:rsidR="0041658D" w:rsidRPr="008613DC" w:rsidRDefault="0041658D" w:rsidP="0041658D">
      <w:pPr>
        <w:tabs>
          <w:tab w:val="left" w:pos="4545"/>
        </w:tabs>
        <w:jc w:val="both"/>
        <w:rPr>
          <w:rFonts w:asciiTheme="minorHAnsi" w:hAnsiTheme="minorHAnsi" w:cstheme="minorHAnsi"/>
          <w:bCs w:val="0"/>
        </w:rPr>
      </w:pPr>
    </w:p>
    <w:p w:rsidR="0041658D" w:rsidRPr="008613DC" w:rsidRDefault="0041658D" w:rsidP="0041658D">
      <w:pPr>
        <w:tabs>
          <w:tab w:val="left" w:pos="4545"/>
        </w:tabs>
        <w:jc w:val="both"/>
        <w:rPr>
          <w:rFonts w:asciiTheme="minorHAnsi" w:hAnsiTheme="minorHAnsi" w:cstheme="minorHAnsi"/>
          <w:bCs w:val="0"/>
        </w:rPr>
      </w:pPr>
      <w:r w:rsidRPr="008613DC">
        <w:rPr>
          <w:rFonts w:asciiTheme="minorHAnsi" w:hAnsiTheme="minorHAnsi" w:cstheme="minorHAnsi"/>
        </w:rPr>
        <w:t xml:space="preserve">Zadavatel si vyhrazuje právo před rozhodnutím o zadání zakázky ověřit informace uváděné uchazečem v nabídce. Výběrem nejvhodnější nabídky uchazeče nevzniká právní vztah, zadavatel si vyhrazuje právo jednat o smlouvě a upřesnit její konečné znění. </w:t>
      </w:r>
    </w:p>
    <w:p w:rsidR="006922CF" w:rsidRPr="00E74DAE" w:rsidRDefault="006922CF" w:rsidP="0092371E">
      <w:pPr>
        <w:tabs>
          <w:tab w:val="left" w:pos="4545"/>
        </w:tabs>
        <w:jc w:val="both"/>
      </w:pPr>
    </w:p>
    <w:p w:rsidR="00910857" w:rsidRPr="00D51D7A" w:rsidRDefault="000A3295" w:rsidP="00910857">
      <w:pPr>
        <w:pStyle w:val="Nadpis1"/>
        <w:rPr>
          <w:color w:val="4F81BD" w:themeColor="accent1"/>
        </w:rPr>
      </w:pPr>
      <w:bookmarkStart w:id="21" w:name="_Toc174458382"/>
      <w:r>
        <w:rPr>
          <w:color w:val="4F81BD" w:themeColor="accent1"/>
        </w:rPr>
        <w:t>8</w:t>
      </w:r>
      <w:r w:rsidR="00910857" w:rsidRPr="00D51D7A">
        <w:rPr>
          <w:color w:val="4F81BD" w:themeColor="accent1"/>
        </w:rPr>
        <w:t xml:space="preserve">. </w:t>
      </w:r>
      <w:r w:rsidR="00376ECC" w:rsidRPr="00D51D7A">
        <w:rPr>
          <w:color w:val="4F81BD" w:themeColor="accent1"/>
        </w:rPr>
        <w:t xml:space="preserve">Požadavky </w:t>
      </w:r>
      <w:r w:rsidR="0042551A">
        <w:rPr>
          <w:color w:val="4F81BD" w:themeColor="accent1"/>
        </w:rPr>
        <w:t xml:space="preserve">na prokázání </w:t>
      </w:r>
      <w:r w:rsidR="00671A56">
        <w:rPr>
          <w:color w:val="4F81BD" w:themeColor="accent1"/>
        </w:rPr>
        <w:t xml:space="preserve">splnění </w:t>
      </w:r>
      <w:r w:rsidR="0042551A">
        <w:rPr>
          <w:color w:val="4F81BD" w:themeColor="accent1"/>
        </w:rPr>
        <w:t>kvalifikace</w:t>
      </w:r>
      <w:bookmarkEnd w:id="21"/>
      <w:r w:rsidR="0042551A">
        <w:rPr>
          <w:color w:val="4F81BD" w:themeColor="accent1"/>
        </w:rPr>
        <w:t xml:space="preserve">  </w:t>
      </w:r>
    </w:p>
    <w:p w:rsidR="00910857" w:rsidRDefault="00910857" w:rsidP="00910857">
      <w:pPr>
        <w:tabs>
          <w:tab w:val="left" w:pos="4545"/>
        </w:tabs>
        <w:jc w:val="both"/>
        <w:rPr>
          <w:rFonts w:asciiTheme="minorHAnsi" w:hAnsiTheme="minorHAnsi" w:cstheme="minorHAnsi"/>
          <w:bCs w:val="0"/>
        </w:rPr>
      </w:pPr>
    </w:p>
    <w:p w:rsidR="0039721B" w:rsidRPr="004B6BA1" w:rsidRDefault="0039721B" w:rsidP="0039721B">
      <w:pPr>
        <w:tabs>
          <w:tab w:val="left" w:pos="4545"/>
        </w:tabs>
        <w:jc w:val="both"/>
        <w:rPr>
          <w:rFonts w:asciiTheme="minorHAnsi" w:hAnsiTheme="minorHAnsi" w:cstheme="minorHAnsi"/>
          <w:bCs w:val="0"/>
        </w:rPr>
      </w:pPr>
      <w:r w:rsidRPr="00534F76">
        <w:rPr>
          <w:rFonts w:asciiTheme="minorHAnsi" w:hAnsiTheme="minorHAnsi" w:cstheme="minorHAnsi"/>
          <w:bCs w:val="0"/>
        </w:rPr>
        <w:t xml:space="preserve">Účastník může dle ustanovení § 86 odst. 2 zákona splnění kvalifikačních předpokladů prokázat předložením čestného prohlášení nebo jednotného evropského osvědčení dle § 87 zákona, z jehož obsahu bude zřejmé, že dodavatel kvalifikační předpoklady požadované zadavatelem splňuje. Vzor čestného </w:t>
      </w:r>
      <w:r w:rsidRPr="004B6BA1">
        <w:rPr>
          <w:rFonts w:asciiTheme="minorHAnsi" w:hAnsiTheme="minorHAnsi" w:cstheme="minorHAnsi"/>
          <w:bCs w:val="0"/>
        </w:rPr>
        <w:t>prohlášení je přílohou č. 5 zadávacích podmínek.</w:t>
      </w:r>
    </w:p>
    <w:p w:rsidR="0039721B" w:rsidRDefault="0039721B" w:rsidP="0039721B">
      <w:pPr>
        <w:jc w:val="both"/>
        <w:rPr>
          <w:color w:val="4F81BD" w:themeColor="accent1"/>
        </w:rPr>
      </w:pPr>
    </w:p>
    <w:p w:rsidR="0039721B" w:rsidRPr="00671A56" w:rsidRDefault="0039721B" w:rsidP="0039721B">
      <w:pPr>
        <w:tabs>
          <w:tab w:val="left" w:pos="4545"/>
        </w:tabs>
        <w:jc w:val="both"/>
        <w:rPr>
          <w:rFonts w:asciiTheme="minorHAnsi" w:hAnsiTheme="minorHAnsi" w:cstheme="minorHAnsi"/>
          <w:b/>
          <w:bCs w:val="0"/>
        </w:rPr>
      </w:pPr>
      <w:r w:rsidRPr="00671A56">
        <w:rPr>
          <w:rFonts w:asciiTheme="minorHAnsi" w:hAnsiTheme="minorHAnsi" w:cstheme="minorHAnsi"/>
          <w:b/>
          <w:bCs w:val="0"/>
        </w:rPr>
        <w:t xml:space="preserve">Všechny doklady k prokázání kvalifikace je dodavatel v nabídce oprávněn předložit v prosté kopii. </w:t>
      </w:r>
    </w:p>
    <w:p w:rsidR="0039721B" w:rsidRPr="00957A8F" w:rsidRDefault="0039721B" w:rsidP="0039721B">
      <w:pPr>
        <w:tabs>
          <w:tab w:val="left" w:pos="4545"/>
        </w:tabs>
        <w:jc w:val="both"/>
        <w:rPr>
          <w:rFonts w:asciiTheme="minorHAnsi" w:hAnsiTheme="minorHAnsi" w:cstheme="minorHAnsi"/>
          <w:b/>
          <w:bCs w:val="0"/>
        </w:rPr>
      </w:pPr>
      <w:r w:rsidRPr="00671A56">
        <w:rPr>
          <w:rFonts w:asciiTheme="minorHAnsi" w:hAnsiTheme="minorHAnsi" w:cstheme="minorHAnsi"/>
          <w:b/>
          <w:bCs w:val="0"/>
        </w:rPr>
        <w:t xml:space="preserve">Dokumenty budou předloženy v elektronické podobě, prostřednictvím </w:t>
      </w:r>
      <w:r w:rsidRPr="00957A8F">
        <w:rPr>
          <w:rFonts w:asciiTheme="minorHAnsi" w:hAnsiTheme="minorHAnsi" w:cstheme="minorHAnsi"/>
          <w:b/>
          <w:bCs w:val="0"/>
        </w:rPr>
        <w:t xml:space="preserve">elektronického nástroje viz bod </w:t>
      </w:r>
      <w:r w:rsidR="00957A8F" w:rsidRPr="00957A8F">
        <w:rPr>
          <w:rFonts w:asciiTheme="minorHAnsi" w:hAnsiTheme="minorHAnsi" w:cstheme="minorHAnsi"/>
          <w:b/>
          <w:bCs w:val="0"/>
        </w:rPr>
        <w:t>10</w:t>
      </w:r>
      <w:r w:rsidRPr="00957A8F">
        <w:rPr>
          <w:rFonts w:asciiTheme="minorHAnsi" w:hAnsiTheme="minorHAnsi" w:cstheme="minorHAnsi"/>
          <w:b/>
          <w:bCs w:val="0"/>
        </w:rPr>
        <w:t xml:space="preserve"> této ZD. </w:t>
      </w:r>
    </w:p>
    <w:p w:rsidR="0039721B" w:rsidRDefault="0039721B" w:rsidP="0039721B">
      <w:pPr>
        <w:tabs>
          <w:tab w:val="left" w:pos="4545"/>
        </w:tabs>
        <w:jc w:val="both"/>
        <w:rPr>
          <w:rFonts w:asciiTheme="minorHAnsi" w:hAnsiTheme="minorHAnsi" w:cstheme="minorHAnsi"/>
          <w:bCs w:val="0"/>
        </w:rPr>
      </w:pPr>
    </w:p>
    <w:p w:rsidR="0039721B" w:rsidRDefault="0039721B" w:rsidP="0039721B">
      <w:pPr>
        <w:tabs>
          <w:tab w:val="left" w:pos="4545"/>
        </w:tabs>
        <w:jc w:val="both"/>
        <w:rPr>
          <w:rFonts w:asciiTheme="minorHAnsi" w:hAnsiTheme="minorHAnsi" w:cstheme="minorHAnsi"/>
          <w:bCs w:val="0"/>
        </w:rPr>
      </w:pPr>
      <w:r w:rsidRPr="005C163C">
        <w:rPr>
          <w:rFonts w:asciiTheme="minorHAnsi" w:hAnsiTheme="minorHAnsi" w:cstheme="minorHAnsi"/>
          <w:bCs w:val="0"/>
        </w:rPr>
        <w:t>Zadavatel si vždy dle § 86 odst. 3 zákona před uzavřením smlouvy vyžádá předložení originálů nebo ověřených kopií dokladů prokazujících splnění kvalifikace od účastníka, se kterým má být uzavřena smlouva podle § 124 zákona, pokud již nebyly v zadávacím řízení předloženy, a to prostřednictvím elektronického nástroje.</w:t>
      </w:r>
    </w:p>
    <w:p w:rsidR="00671A56" w:rsidRDefault="00671A56" w:rsidP="00671A56">
      <w:pPr>
        <w:pStyle w:val="Default"/>
        <w:rPr>
          <w:sz w:val="23"/>
          <w:szCs w:val="23"/>
        </w:rPr>
      </w:pPr>
    </w:p>
    <w:p w:rsidR="00671A56" w:rsidRDefault="00671A56" w:rsidP="00376ECC">
      <w:pPr>
        <w:tabs>
          <w:tab w:val="left" w:pos="4545"/>
        </w:tabs>
        <w:jc w:val="both"/>
        <w:rPr>
          <w:rFonts w:asciiTheme="minorHAnsi" w:hAnsiTheme="minorHAnsi" w:cstheme="minorHAnsi"/>
          <w:b/>
          <w:bCs w:val="0"/>
        </w:rPr>
      </w:pPr>
    </w:p>
    <w:p w:rsidR="00671A56" w:rsidRPr="00534F76" w:rsidRDefault="00671A56" w:rsidP="00671A56">
      <w:pPr>
        <w:pStyle w:val="Nadpis2"/>
        <w:rPr>
          <w:color w:val="4F81BD" w:themeColor="accent1"/>
        </w:rPr>
      </w:pPr>
      <w:bookmarkStart w:id="22" w:name="_Toc17114607"/>
      <w:bookmarkStart w:id="23" w:name="_Toc174458383"/>
      <w:r>
        <w:rPr>
          <w:color w:val="4F81BD" w:themeColor="accent1"/>
        </w:rPr>
        <w:t>8</w:t>
      </w:r>
      <w:r w:rsidRPr="00534F76">
        <w:rPr>
          <w:color w:val="4F81BD" w:themeColor="accent1"/>
        </w:rPr>
        <w:t>.</w:t>
      </w:r>
      <w:r>
        <w:rPr>
          <w:color w:val="4F81BD" w:themeColor="accent1"/>
        </w:rPr>
        <w:t>1.</w:t>
      </w:r>
      <w:r w:rsidRPr="00534F76">
        <w:rPr>
          <w:color w:val="4F81BD" w:themeColor="accent1"/>
        </w:rPr>
        <w:t xml:space="preserve"> Základní způsobilost dle § 74 zákona</w:t>
      </w:r>
      <w:bookmarkEnd w:id="22"/>
      <w:bookmarkEnd w:id="23"/>
    </w:p>
    <w:p w:rsidR="00671A56" w:rsidRPr="00671A56" w:rsidRDefault="00671A56" w:rsidP="00671A56">
      <w:pPr>
        <w:tabs>
          <w:tab w:val="left" w:pos="4545"/>
        </w:tabs>
        <w:jc w:val="both"/>
        <w:rPr>
          <w:rFonts w:asciiTheme="minorHAnsi" w:hAnsiTheme="minorHAnsi" w:cstheme="minorHAnsi"/>
          <w:bCs w:val="0"/>
        </w:rPr>
      </w:pPr>
      <w:r w:rsidRPr="00671A56">
        <w:rPr>
          <w:rFonts w:asciiTheme="minorHAnsi" w:hAnsiTheme="minorHAnsi" w:cstheme="minorHAnsi"/>
          <w:bCs w:val="0"/>
        </w:rPr>
        <w:t xml:space="preserve">Zadavatel požaduje v rámci zadávacího řízení, aby účastníci o veřejnou zakázku splňovali základní způsobilost dle § 74 </w:t>
      </w:r>
      <w:r w:rsidR="00723892" w:rsidRPr="00534F76">
        <w:rPr>
          <w:rFonts w:asciiTheme="minorHAnsi" w:hAnsiTheme="minorHAnsi" w:cstheme="minorHAnsi"/>
          <w:bCs w:val="0"/>
        </w:rPr>
        <w:t>odst. 1, písm. a) – e) zákona.</w:t>
      </w:r>
    </w:p>
    <w:p w:rsidR="00671A56" w:rsidRDefault="00671A56" w:rsidP="00671A56">
      <w:pPr>
        <w:tabs>
          <w:tab w:val="left" w:pos="4545"/>
        </w:tabs>
        <w:jc w:val="both"/>
        <w:rPr>
          <w:rFonts w:asciiTheme="minorHAnsi" w:hAnsiTheme="minorHAnsi" w:cstheme="minorHAnsi"/>
          <w:bCs w:val="0"/>
        </w:rPr>
      </w:pPr>
      <w:r w:rsidRPr="00671A56">
        <w:rPr>
          <w:rFonts w:asciiTheme="minorHAnsi" w:hAnsiTheme="minorHAnsi" w:cstheme="minorHAnsi"/>
          <w:bCs w:val="0"/>
        </w:rPr>
        <w:t>Způsobilým není dodavatel, který</w:t>
      </w:r>
      <w:r w:rsidR="00723892">
        <w:rPr>
          <w:rFonts w:asciiTheme="minorHAnsi" w:hAnsiTheme="minorHAnsi" w:cstheme="minorHAnsi"/>
          <w:bCs w:val="0"/>
        </w:rPr>
        <w:t>:</w:t>
      </w:r>
    </w:p>
    <w:p w:rsidR="00723892" w:rsidRDefault="00723892" w:rsidP="00723892">
      <w:pPr>
        <w:pStyle w:val="Odstavecseseznamem"/>
        <w:numPr>
          <w:ilvl w:val="0"/>
          <w:numId w:val="18"/>
        </w:numPr>
        <w:tabs>
          <w:tab w:val="left" w:pos="4545"/>
        </w:tabs>
        <w:jc w:val="both"/>
        <w:rPr>
          <w:rFonts w:asciiTheme="minorHAnsi" w:hAnsiTheme="minorHAnsi" w:cstheme="minorHAnsi"/>
          <w:bCs w:val="0"/>
        </w:rPr>
      </w:pPr>
      <w:r w:rsidRPr="00F87C15">
        <w:rPr>
          <w:rFonts w:asciiTheme="minorHAnsi" w:hAnsiTheme="minorHAnsi" w:cstheme="minorHAnsi"/>
          <w:bCs w:val="0"/>
        </w:rPr>
        <w:lastRenderedPageBreak/>
        <w:t>Byl v zemi svého sídla v posledních 5 letech před zahájením zadávacího řízení pravomocně odsouzen pro trestný čin uvedený v příloze č. 3 zákona nebo obdobný trestný čin podle právního řádu země sídla dodavatele; k zahlazeným odsouzením se nepřihlíží</w:t>
      </w:r>
    </w:p>
    <w:p w:rsidR="00723892" w:rsidRDefault="00723892" w:rsidP="00723892">
      <w:pPr>
        <w:pStyle w:val="Odstavecseseznamem"/>
        <w:tabs>
          <w:tab w:val="left" w:pos="4545"/>
        </w:tabs>
        <w:jc w:val="both"/>
        <w:rPr>
          <w:rFonts w:asciiTheme="minorHAnsi" w:hAnsiTheme="minorHAnsi" w:cstheme="minorHAnsi"/>
          <w:bCs w:val="0"/>
        </w:rPr>
      </w:pPr>
    </w:p>
    <w:p w:rsidR="00723892" w:rsidRDefault="00723892" w:rsidP="00723892">
      <w:pPr>
        <w:pStyle w:val="Odstavecseseznamem"/>
        <w:numPr>
          <w:ilvl w:val="1"/>
          <w:numId w:val="18"/>
        </w:numPr>
        <w:tabs>
          <w:tab w:val="left" w:pos="4545"/>
        </w:tabs>
        <w:jc w:val="both"/>
        <w:rPr>
          <w:rFonts w:asciiTheme="minorHAnsi" w:hAnsiTheme="minorHAnsi" w:cstheme="minorHAnsi"/>
          <w:bCs w:val="0"/>
        </w:rPr>
      </w:pPr>
      <w:r w:rsidRPr="006A1959">
        <w:rPr>
          <w:rFonts w:asciiTheme="minorHAnsi" w:hAnsiTheme="minorHAnsi" w:cstheme="minorHAnsi"/>
          <w:bCs w:val="0"/>
        </w:rPr>
        <w:t xml:space="preserve">Je-li dodavatelem právnická osoba, musí podmínku podle odstavce 1 písm. a) splňovat tato právnická osoba a zároveň každý člen statutárního orgánu. Je-li členem statutárního orgánu dodavatele právnická osoba, musí </w:t>
      </w:r>
      <w:r>
        <w:rPr>
          <w:rFonts w:asciiTheme="minorHAnsi" w:hAnsiTheme="minorHAnsi" w:cstheme="minorHAnsi"/>
          <w:bCs w:val="0"/>
        </w:rPr>
        <w:t xml:space="preserve">tuto </w:t>
      </w:r>
      <w:r w:rsidRPr="006A1959">
        <w:rPr>
          <w:rFonts w:asciiTheme="minorHAnsi" w:hAnsiTheme="minorHAnsi" w:cstheme="minorHAnsi"/>
          <w:bCs w:val="0"/>
        </w:rPr>
        <w:t>podmínku</w:t>
      </w:r>
      <w:r>
        <w:rPr>
          <w:rFonts w:asciiTheme="minorHAnsi" w:hAnsiTheme="minorHAnsi" w:cstheme="minorHAnsi"/>
          <w:bCs w:val="0"/>
        </w:rPr>
        <w:t xml:space="preserve"> dle </w:t>
      </w:r>
      <w:r w:rsidRPr="00534F76">
        <w:rPr>
          <w:rFonts w:asciiTheme="minorHAnsi" w:hAnsiTheme="minorHAnsi" w:cstheme="minorHAnsi"/>
          <w:bCs w:val="0"/>
        </w:rPr>
        <w:t>§ 74 odst. 1 písm. a) zákona</w:t>
      </w:r>
      <w:r w:rsidRPr="006A1959">
        <w:rPr>
          <w:rFonts w:asciiTheme="minorHAnsi" w:hAnsiTheme="minorHAnsi" w:cstheme="minorHAnsi"/>
          <w:bCs w:val="0"/>
        </w:rPr>
        <w:t xml:space="preserve"> splňovat</w:t>
      </w:r>
    </w:p>
    <w:p w:rsidR="00723892" w:rsidRDefault="00723892" w:rsidP="00723892">
      <w:pPr>
        <w:pStyle w:val="Odstavecseseznamem"/>
        <w:tabs>
          <w:tab w:val="left" w:pos="4545"/>
        </w:tabs>
        <w:ind w:left="2160"/>
        <w:jc w:val="both"/>
        <w:rPr>
          <w:rFonts w:asciiTheme="minorHAnsi" w:hAnsiTheme="minorHAnsi" w:cstheme="minorHAnsi"/>
          <w:bCs w:val="0"/>
        </w:rPr>
      </w:pPr>
      <w:r>
        <w:rPr>
          <w:rFonts w:asciiTheme="minorHAnsi" w:hAnsiTheme="minorHAnsi" w:cstheme="minorHAnsi"/>
          <w:bCs w:val="0"/>
        </w:rPr>
        <w:t>-</w:t>
      </w:r>
      <w:r w:rsidRPr="006A1959">
        <w:t xml:space="preserve"> </w:t>
      </w:r>
      <w:r w:rsidRPr="006A1959">
        <w:rPr>
          <w:rFonts w:asciiTheme="minorHAnsi" w:hAnsiTheme="minorHAnsi" w:cstheme="minorHAnsi"/>
          <w:bCs w:val="0"/>
        </w:rPr>
        <w:t>tato právnická osoba</w:t>
      </w:r>
    </w:p>
    <w:p w:rsidR="00723892" w:rsidRDefault="00723892" w:rsidP="00723892">
      <w:pPr>
        <w:pStyle w:val="Odstavecseseznamem"/>
        <w:tabs>
          <w:tab w:val="left" w:pos="4545"/>
        </w:tabs>
        <w:ind w:left="2160"/>
        <w:jc w:val="both"/>
        <w:rPr>
          <w:rFonts w:asciiTheme="minorHAnsi" w:hAnsiTheme="minorHAnsi" w:cstheme="minorHAnsi"/>
          <w:bCs w:val="0"/>
        </w:rPr>
      </w:pPr>
      <w:r>
        <w:rPr>
          <w:rFonts w:asciiTheme="minorHAnsi" w:hAnsiTheme="minorHAnsi" w:cstheme="minorHAnsi"/>
          <w:bCs w:val="0"/>
        </w:rPr>
        <w:t xml:space="preserve">- </w:t>
      </w:r>
      <w:r w:rsidRPr="006A1959">
        <w:rPr>
          <w:rFonts w:asciiTheme="minorHAnsi" w:hAnsiTheme="minorHAnsi" w:cstheme="minorHAnsi"/>
          <w:bCs w:val="0"/>
        </w:rPr>
        <w:t>každý člen statutárního orgánu této právnické osoby a</w:t>
      </w:r>
    </w:p>
    <w:p w:rsidR="00723892" w:rsidRDefault="00723892" w:rsidP="00723892">
      <w:pPr>
        <w:pStyle w:val="Odstavecseseznamem"/>
        <w:tabs>
          <w:tab w:val="left" w:pos="4545"/>
        </w:tabs>
        <w:ind w:left="2160"/>
        <w:jc w:val="both"/>
        <w:rPr>
          <w:rFonts w:asciiTheme="minorHAnsi" w:hAnsiTheme="minorHAnsi" w:cstheme="minorHAnsi"/>
          <w:bCs w:val="0"/>
        </w:rPr>
      </w:pPr>
      <w:r>
        <w:rPr>
          <w:rFonts w:asciiTheme="minorHAnsi" w:hAnsiTheme="minorHAnsi" w:cstheme="minorHAnsi"/>
          <w:bCs w:val="0"/>
        </w:rPr>
        <w:t xml:space="preserve">- </w:t>
      </w:r>
      <w:r w:rsidRPr="006A1959">
        <w:rPr>
          <w:rFonts w:asciiTheme="minorHAnsi" w:hAnsiTheme="minorHAnsi" w:cstheme="minorHAnsi"/>
          <w:bCs w:val="0"/>
        </w:rPr>
        <w:t>osoba zastupující tuto právnickou osobu v statutárním orgánu dodavatele</w:t>
      </w:r>
    </w:p>
    <w:p w:rsidR="00723892" w:rsidRDefault="00723892" w:rsidP="00723892">
      <w:pPr>
        <w:pStyle w:val="Odstavecseseznamem"/>
        <w:numPr>
          <w:ilvl w:val="1"/>
          <w:numId w:val="18"/>
        </w:numPr>
        <w:tabs>
          <w:tab w:val="left" w:pos="4545"/>
        </w:tabs>
        <w:jc w:val="both"/>
        <w:rPr>
          <w:rFonts w:asciiTheme="minorHAnsi" w:hAnsiTheme="minorHAnsi" w:cstheme="minorHAnsi"/>
          <w:bCs w:val="0"/>
        </w:rPr>
      </w:pPr>
      <w:r w:rsidRPr="006A1959">
        <w:rPr>
          <w:rFonts w:asciiTheme="minorHAnsi" w:hAnsiTheme="minorHAnsi" w:cstheme="minorHAnsi"/>
          <w:bCs w:val="0"/>
        </w:rPr>
        <w:t>Účastní-li se zadávacího řízení pobočka závodu</w:t>
      </w:r>
    </w:p>
    <w:p w:rsidR="00723892" w:rsidRPr="006A1959" w:rsidRDefault="00723892" w:rsidP="00723892">
      <w:pPr>
        <w:pStyle w:val="Odstavecseseznamem"/>
        <w:tabs>
          <w:tab w:val="left" w:pos="4545"/>
        </w:tabs>
        <w:ind w:left="2160"/>
        <w:jc w:val="both"/>
        <w:rPr>
          <w:rFonts w:asciiTheme="minorHAnsi" w:hAnsiTheme="minorHAnsi" w:cstheme="minorHAnsi"/>
          <w:bCs w:val="0"/>
        </w:rPr>
      </w:pPr>
      <w:r w:rsidRPr="006A1959">
        <w:rPr>
          <w:rFonts w:asciiTheme="minorHAnsi" w:hAnsiTheme="minorHAnsi" w:cstheme="minorHAnsi"/>
          <w:bCs w:val="0"/>
        </w:rPr>
        <w:t>- zahraniční právnické osoby, musí</w:t>
      </w:r>
      <w:r>
        <w:rPr>
          <w:rFonts w:asciiTheme="minorHAnsi" w:hAnsiTheme="minorHAnsi" w:cstheme="minorHAnsi"/>
          <w:bCs w:val="0"/>
        </w:rPr>
        <w:t xml:space="preserve"> tuto</w:t>
      </w:r>
      <w:r w:rsidRPr="006A1959">
        <w:rPr>
          <w:rFonts w:asciiTheme="minorHAnsi" w:hAnsiTheme="minorHAnsi" w:cstheme="minorHAnsi"/>
          <w:bCs w:val="0"/>
        </w:rPr>
        <w:t xml:space="preserve"> podmínku</w:t>
      </w:r>
      <w:r>
        <w:rPr>
          <w:rFonts w:asciiTheme="minorHAnsi" w:hAnsiTheme="minorHAnsi" w:cstheme="minorHAnsi"/>
          <w:bCs w:val="0"/>
        </w:rPr>
        <w:t xml:space="preserve"> dle </w:t>
      </w:r>
      <w:r w:rsidRPr="00534F76">
        <w:rPr>
          <w:rFonts w:asciiTheme="minorHAnsi" w:hAnsiTheme="minorHAnsi" w:cstheme="minorHAnsi"/>
          <w:bCs w:val="0"/>
        </w:rPr>
        <w:t>§ 74 odst. 1 písm. a)</w:t>
      </w:r>
      <w:r w:rsidRPr="006A1959">
        <w:rPr>
          <w:rFonts w:asciiTheme="minorHAnsi" w:hAnsiTheme="minorHAnsi" w:cstheme="minorHAnsi"/>
          <w:bCs w:val="0"/>
        </w:rPr>
        <w:t xml:space="preserve"> splňovat tato právnická osoba a vedoucí pobočky závodu</w:t>
      </w:r>
    </w:p>
    <w:p w:rsidR="00723892" w:rsidRDefault="00723892" w:rsidP="00723892">
      <w:pPr>
        <w:pStyle w:val="Odstavecseseznamem"/>
        <w:tabs>
          <w:tab w:val="left" w:pos="4545"/>
        </w:tabs>
        <w:ind w:left="2160"/>
        <w:jc w:val="both"/>
        <w:rPr>
          <w:rFonts w:asciiTheme="minorHAnsi" w:hAnsiTheme="minorHAnsi" w:cstheme="minorHAnsi"/>
          <w:bCs w:val="0"/>
        </w:rPr>
      </w:pPr>
      <w:r w:rsidRPr="006A1959">
        <w:rPr>
          <w:rFonts w:asciiTheme="minorHAnsi" w:hAnsiTheme="minorHAnsi" w:cstheme="minorHAnsi"/>
          <w:bCs w:val="0"/>
        </w:rPr>
        <w:t xml:space="preserve">- české právnické osoby, musí </w:t>
      </w:r>
      <w:r>
        <w:rPr>
          <w:rFonts w:asciiTheme="minorHAnsi" w:hAnsiTheme="minorHAnsi" w:cstheme="minorHAnsi"/>
          <w:bCs w:val="0"/>
        </w:rPr>
        <w:t xml:space="preserve">tuto </w:t>
      </w:r>
      <w:r w:rsidRPr="006A1959">
        <w:rPr>
          <w:rFonts w:asciiTheme="minorHAnsi" w:hAnsiTheme="minorHAnsi" w:cstheme="minorHAnsi"/>
          <w:bCs w:val="0"/>
        </w:rPr>
        <w:t xml:space="preserve">podmínku </w:t>
      </w:r>
      <w:r>
        <w:rPr>
          <w:rFonts w:asciiTheme="minorHAnsi" w:hAnsiTheme="minorHAnsi" w:cstheme="minorHAnsi"/>
          <w:bCs w:val="0"/>
        </w:rPr>
        <w:t xml:space="preserve">dle </w:t>
      </w:r>
      <w:r w:rsidRPr="00534F76">
        <w:rPr>
          <w:rFonts w:asciiTheme="minorHAnsi" w:hAnsiTheme="minorHAnsi" w:cstheme="minorHAnsi"/>
          <w:bCs w:val="0"/>
        </w:rPr>
        <w:t>§ 74 odst. 1 písm. a)</w:t>
      </w:r>
      <w:r>
        <w:rPr>
          <w:rFonts w:asciiTheme="minorHAnsi" w:hAnsiTheme="minorHAnsi" w:cstheme="minorHAnsi"/>
          <w:bCs w:val="0"/>
        </w:rPr>
        <w:t xml:space="preserve"> </w:t>
      </w:r>
      <w:r w:rsidRPr="006A1959">
        <w:rPr>
          <w:rFonts w:asciiTheme="minorHAnsi" w:hAnsiTheme="minorHAnsi" w:cstheme="minorHAnsi"/>
          <w:bCs w:val="0"/>
        </w:rPr>
        <w:t xml:space="preserve">splňovat osoby uvedené v odstavci </w:t>
      </w:r>
      <w:r>
        <w:rPr>
          <w:rFonts w:asciiTheme="minorHAnsi" w:hAnsiTheme="minorHAnsi" w:cstheme="minorHAnsi"/>
          <w:bCs w:val="0"/>
        </w:rPr>
        <w:t>I.</w:t>
      </w:r>
      <w:r w:rsidRPr="006A1959">
        <w:rPr>
          <w:rFonts w:asciiTheme="minorHAnsi" w:hAnsiTheme="minorHAnsi" w:cstheme="minorHAnsi"/>
          <w:bCs w:val="0"/>
        </w:rPr>
        <w:t xml:space="preserve"> a vedoucí pobočky závodu </w:t>
      </w:r>
    </w:p>
    <w:p w:rsidR="00723892" w:rsidRPr="00F87C15" w:rsidRDefault="00723892" w:rsidP="00723892">
      <w:pPr>
        <w:pStyle w:val="Odstavecseseznamem"/>
        <w:tabs>
          <w:tab w:val="left" w:pos="4545"/>
        </w:tabs>
        <w:jc w:val="both"/>
        <w:rPr>
          <w:rFonts w:asciiTheme="minorHAnsi" w:hAnsiTheme="minorHAnsi" w:cstheme="minorHAnsi"/>
          <w:bCs w:val="0"/>
        </w:rPr>
      </w:pPr>
    </w:p>
    <w:p w:rsidR="00723892" w:rsidRPr="00F87C15" w:rsidRDefault="00723892" w:rsidP="00723892">
      <w:pPr>
        <w:pStyle w:val="Odstavecseseznamem"/>
        <w:numPr>
          <w:ilvl w:val="0"/>
          <w:numId w:val="18"/>
        </w:numPr>
        <w:tabs>
          <w:tab w:val="left" w:pos="4545"/>
        </w:tabs>
        <w:jc w:val="both"/>
        <w:rPr>
          <w:rFonts w:asciiTheme="minorHAnsi" w:hAnsiTheme="minorHAnsi" w:cstheme="minorHAnsi"/>
          <w:bCs w:val="0"/>
        </w:rPr>
      </w:pPr>
      <w:r w:rsidRPr="00F87C15">
        <w:rPr>
          <w:rFonts w:asciiTheme="minorHAnsi" w:hAnsiTheme="minorHAnsi" w:cstheme="minorHAnsi"/>
          <w:bCs w:val="0"/>
        </w:rPr>
        <w:t>má v České republice nebo zemi svého sídla v evidenci daní zachycen splatný daňový nedoplatek</w:t>
      </w:r>
    </w:p>
    <w:p w:rsidR="00723892" w:rsidRPr="00F87C15" w:rsidRDefault="00723892" w:rsidP="00723892">
      <w:pPr>
        <w:pStyle w:val="Odstavecseseznamem"/>
        <w:tabs>
          <w:tab w:val="left" w:pos="4545"/>
        </w:tabs>
        <w:jc w:val="both"/>
        <w:rPr>
          <w:rFonts w:asciiTheme="minorHAnsi" w:hAnsiTheme="minorHAnsi" w:cstheme="minorHAnsi"/>
          <w:bCs w:val="0"/>
        </w:rPr>
      </w:pPr>
    </w:p>
    <w:p w:rsidR="00723892" w:rsidRPr="00F87C15" w:rsidRDefault="00723892" w:rsidP="00723892">
      <w:pPr>
        <w:pStyle w:val="Odstavecseseznamem"/>
        <w:numPr>
          <w:ilvl w:val="0"/>
          <w:numId w:val="18"/>
        </w:numPr>
        <w:tabs>
          <w:tab w:val="left" w:pos="4545"/>
        </w:tabs>
        <w:jc w:val="both"/>
        <w:rPr>
          <w:rFonts w:asciiTheme="minorHAnsi" w:hAnsiTheme="minorHAnsi" w:cstheme="minorHAnsi"/>
          <w:bCs w:val="0"/>
        </w:rPr>
      </w:pPr>
      <w:r w:rsidRPr="00F87C15">
        <w:rPr>
          <w:rFonts w:asciiTheme="minorHAnsi" w:hAnsiTheme="minorHAnsi" w:cstheme="minorHAnsi"/>
          <w:bCs w:val="0"/>
        </w:rPr>
        <w:t xml:space="preserve">má v České republice nebo zemi svého sídla splatný nedoplatek na pojistném nebo na penále na veřejné zdravotní pojištění </w:t>
      </w:r>
    </w:p>
    <w:p w:rsidR="00723892" w:rsidRPr="00F87C15" w:rsidRDefault="00723892" w:rsidP="00723892">
      <w:pPr>
        <w:pStyle w:val="Odstavecseseznamem"/>
        <w:tabs>
          <w:tab w:val="left" w:pos="4545"/>
        </w:tabs>
        <w:jc w:val="both"/>
        <w:rPr>
          <w:rFonts w:asciiTheme="minorHAnsi" w:hAnsiTheme="minorHAnsi" w:cstheme="minorHAnsi"/>
          <w:bCs w:val="0"/>
        </w:rPr>
      </w:pPr>
    </w:p>
    <w:p w:rsidR="00723892" w:rsidRPr="00F87C15" w:rsidRDefault="00723892" w:rsidP="00723892">
      <w:pPr>
        <w:pStyle w:val="Odstavecseseznamem"/>
        <w:numPr>
          <w:ilvl w:val="0"/>
          <w:numId w:val="18"/>
        </w:numPr>
        <w:tabs>
          <w:tab w:val="left" w:pos="4545"/>
        </w:tabs>
        <w:jc w:val="both"/>
        <w:rPr>
          <w:rFonts w:asciiTheme="minorHAnsi" w:hAnsiTheme="minorHAnsi" w:cstheme="minorHAnsi"/>
          <w:bCs w:val="0"/>
        </w:rPr>
      </w:pPr>
      <w:r w:rsidRPr="00F87C15">
        <w:rPr>
          <w:rFonts w:asciiTheme="minorHAnsi" w:hAnsiTheme="minorHAnsi" w:cstheme="minorHAnsi"/>
          <w:bCs w:val="0"/>
        </w:rPr>
        <w:t>má v České republice nebo zemi svého sídla splatný nedoplatek na pojistném nebo na penále na sociální zabezpečení a příspěvku na státní politiku zaměstnanosti</w:t>
      </w:r>
    </w:p>
    <w:p w:rsidR="00723892" w:rsidRPr="00F87C15" w:rsidRDefault="00723892" w:rsidP="00723892">
      <w:pPr>
        <w:pStyle w:val="Odstavecseseznamem"/>
        <w:tabs>
          <w:tab w:val="left" w:pos="4545"/>
        </w:tabs>
        <w:jc w:val="both"/>
        <w:rPr>
          <w:rFonts w:asciiTheme="minorHAnsi" w:hAnsiTheme="minorHAnsi" w:cstheme="minorHAnsi"/>
          <w:bCs w:val="0"/>
        </w:rPr>
      </w:pPr>
    </w:p>
    <w:p w:rsidR="00723892" w:rsidRPr="00F87C15" w:rsidRDefault="00723892" w:rsidP="00723892">
      <w:pPr>
        <w:pStyle w:val="Odstavecseseznamem"/>
        <w:numPr>
          <w:ilvl w:val="0"/>
          <w:numId w:val="18"/>
        </w:numPr>
        <w:tabs>
          <w:tab w:val="left" w:pos="4545"/>
        </w:tabs>
        <w:jc w:val="both"/>
        <w:rPr>
          <w:rFonts w:asciiTheme="minorHAnsi" w:hAnsiTheme="minorHAnsi" w:cstheme="minorHAnsi"/>
          <w:bCs w:val="0"/>
        </w:rPr>
      </w:pPr>
      <w:r w:rsidRPr="00F87C15">
        <w:rPr>
          <w:rFonts w:asciiTheme="minorHAnsi" w:hAnsiTheme="minorHAnsi" w:cstheme="minorHAnsi"/>
          <w:bCs w:val="0"/>
        </w:rPr>
        <w:t>je v likvidaci, proti němuž bylo vydáno rozhodnutí o úpadku, vůči němuž byla nařízena nucená správa podle jiného právního předpisu nebo v obdobné situaci podle právního řádu země sídla dodavatele</w:t>
      </w:r>
    </w:p>
    <w:p w:rsidR="00723892" w:rsidRPr="00F87C15" w:rsidRDefault="00723892" w:rsidP="00723892">
      <w:pPr>
        <w:pStyle w:val="Odstavecseseznamem"/>
        <w:tabs>
          <w:tab w:val="left" w:pos="4545"/>
        </w:tabs>
        <w:jc w:val="both"/>
        <w:rPr>
          <w:rFonts w:asciiTheme="minorHAnsi" w:hAnsiTheme="minorHAnsi" w:cstheme="minorHAnsi"/>
          <w:bCs w:val="0"/>
        </w:rPr>
      </w:pPr>
    </w:p>
    <w:p w:rsidR="00723892" w:rsidRPr="00671A56" w:rsidRDefault="00723892" w:rsidP="00671A56">
      <w:pPr>
        <w:tabs>
          <w:tab w:val="left" w:pos="4545"/>
        </w:tabs>
        <w:jc w:val="both"/>
        <w:rPr>
          <w:rFonts w:asciiTheme="minorHAnsi" w:hAnsiTheme="minorHAnsi" w:cstheme="minorHAnsi"/>
          <w:bCs w:val="0"/>
        </w:rPr>
      </w:pPr>
    </w:p>
    <w:p w:rsidR="00723892" w:rsidRPr="00F87C15" w:rsidRDefault="00723892" w:rsidP="00723892">
      <w:pPr>
        <w:tabs>
          <w:tab w:val="left" w:pos="4545"/>
        </w:tabs>
        <w:jc w:val="both"/>
        <w:rPr>
          <w:rFonts w:asciiTheme="minorHAnsi" w:hAnsiTheme="minorHAnsi" w:cstheme="minorHAnsi"/>
          <w:b/>
          <w:bCs w:val="0"/>
        </w:rPr>
      </w:pPr>
      <w:r w:rsidRPr="00731915">
        <w:rPr>
          <w:rFonts w:asciiTheme="minorHAnsi" w:hAnsiTheme="minorHAnsi" w:cstheme="minorHAnsi"/>
          <w:b/>
          <w:bCs w:val="0"/>
        </w:rPr>
        <w:t>Prokázání základní způsobilosti v rozsahu dle § 75 odst. 1 zákona</w:t>
      </w:r>
      <w:r w:rsidRPr="00F87C15">
        <w:rPr>
          <w:rFonts w:asciiTheme="minorHAnsi" w:hAnsiTheme="minorHAnsi" w:cstheme="minorHAnsi"/>
          <w:b/>
          <w:bCs w:val="0"/>
        </w:rPr>
        <w:t>:</w:t>
      </w:r>
    </w:p>
    <w:p w:rsidR="00723892" w:rsidRPr="00F87C15" w:rsidRDefault="00723892" w:rsidP="00723892">
      <w:pPr>
        <w:tabs>
          <w:tab w:val="left" w:pos="4545"/>
        </w:tabs>
        <w:jc w:val="both"/>
        <w:rPr>
          <w:rFonts w:asciiTheme="minorHAnsi" w:hAnsiTheme="minorHAnsi" w:cstheme="minorHAnsi"/>
          <w:bCs w:val="0"/>
        </w:rPr>
      </w:pPr>
      <w:r w:rsidRPr="00F87C15">
        <w:rPr>
          <w:rFonts w:asciiTheme="minorHAnsi" w:hAnsiTheme="minorHAnsi" w:cstheme="minorHAnsi"/>
          <w:bCs w:val="0"/>
        </w:rPr>
        <w:t>Dodavatel prokazuje zadavateli splnění podmínek základní způsobilosti ve vztahu k České republice předložením:</w:t>
      </w:r>
    </w:p>
    <w:p w:rsidR="00723892" w:rsidRPr="00F87C15" w:rsidRDefault="00723892" w:rsidP="00723892">
      <w:pPr>
        <w:tabs>
          <w:tab w:val="left" w:pos="4545"/>
        </w:tabs>
        <w:jc w:val="both"/>
        <w:rPr>
          <w:rFonts w:asciiTheme="minorHAnsi" w:hAnsiTheme="minorHAnsi" w:cstheme="minorHAnsi"/>
          <w:bCs w:val="0"/>
        </w:rPr>
      </w:pPr>
    </w:p>
    <w:p w:rsidR="00723892" w:rsidRPr="00F87C15" w:rsidRDefault="00723892" w:rsidP="00723892">
      <w:pPr>
        <w:pStyle w:val="Odstavecseseznamem"/>
        <w:numPr>
          <w:ilvl w:val="0"/>
          <w:numId w:val="19"/>
        </w:numPr>
        <w:tabs>
          <w:tab w:val="left" w:pos="4545"/>
        </w:tabs>
        <w:jc w:val="both"/>
        <w:rPr>
          <w:rFonts w:asciiTheme="minorHAnsi" w:hAnsiTheme="minorHAnsi" w:cstheme="minorHAnsi"/>
          <w:bCs w:val="0"/>
        </w:rPr>
      </w:pPr>
      <w:r w:rsidRPr="00731915">
        <w:rPr>
          <w:rFonts w:asciiTheme="minorHAnsi" w:hAnsiTheme="minorHAnsi" w:cstheme="minorHAnsi"/>
          <w:bCs w:val="0"/>
        </w:rPr>
        <w:t>výpisu z evidence Rejstříku trestů ve vztahu k § 74 odst. 1 písm. a),</w:t>
      </w:r>
    </w:p>
    <w:p w:rsidR="00723892" w:rsidRDefault="00723892" w:rsidP="00723892">
      <w:pPr>
        <w:tabs>
          <w:tab w:val="left" w:pos="709"/>
        </w:tabs>
        <w:ind w:left="708"/>
        <w:jc w:val="both"/>
        <w:rPr>
          <w:rFonts w:asciiTheme="minorHAnsi" w:hAnsiTheme="minorHAnsi" w:cstheme="minorHAnsi"/>
          <w:bCs w:val="0"/>
        </w:rPr>
      </w:pPr>
      <w:r w:rsidRPr="00F87C15">
        <w:rPr>
          <w:rFonts w:asciiTheme="minorHAnsi" w:hAnsiTheme="minorHAnsi" w:cstheme="minorHAnsi"/>
          <w:bCs w:val="0"/>
        </w:rPr>
        <w:tab/>
        <w:t xml:space="preserve">Je-li dodavatelem právnická osoba, musí tuto podmínku splňovat tato právnická osoba a zároveň každý člen statutárního orgánu. Je-li členem statutárního orgánu dodavatele právnická osoba, musí tuto podmínku splňovat </w:t>
      </w:r>
    </w:p>
    <w:p w:rsidR="00723892" w:rsidRDefault="00723892" w:rsidP="00723892">
      <w:pPr>
        <w:pStyle w:val="Odstavecseseznamem"/>
        <w:numPr>
          <w:ilvl w:val="0"/>
          <w:numId w:val="34"/>
        </w:numPr>
        <w:tabs>
          <w:tab w:val="left" w:pos="709"/>
        </w:tabs>
        <w:jc w:val="both"/>
        <w:rPr>
          <w:rFonts w:asciiTheme="minorHAnsi" w:hAnsiTheme="minorHAnsi" w:cstheme="minorHAnsi"/>
          <w:bCs w:val="0"/>
        </w:rPr>
      </w:pPr>
      <w:r w:rsidRPr="00034A09">
        <w:rPr>
          <w:rFonts w:asciiTheme="minorHAnsi" w:hAnsiTheme="minorHAnsi" w:cstheme="minorHAnsi"/>
          <w:bCs w:val="0"/>
        </w:rPr>
        <w:t xml:space="preserve">tato právnická osoba, </w:t>
      </w:r>
    </w:p>
    <w:p w:rsidR="00723892" w:rsidRDefault="00723892" w:rsidP="00723892">
      <w:pPr>
        <w:pStyle w:val="Odstavecseseznamem"/>
        <w:numPr>
          <w:ilvl w:val="0"/>
          <w:numId w:val="34"/>
        </w:numPr>
        <w:tabs>
          <w:tab w:val="left" w:pos="709"/>
        </w:tabs>
        <w:jc w:val="both"/>
        <w:rPr>
          <w:rFonts w:asciiTheme="minorHAnsi" w:hAnsiTheme="minorHAnsi" w:cstheme="minorHAnsi"/>
          <w:bCs w:val="0"/>
        </w:rPr>
      </w:pPr>
      <w:r w:rsidRPr="00034A09">
        <w:rPr>
          <w:rFonts w:asciiTheme="minorHAnsi" w:hAnsiTheme="minorHAnsi" w:cstheme="minorHAnsi"/>
          <w:bCs w:val="0"/>
        </w:rPr>
        <w:t xml:space="preserve">každý člen statutárního orgánu této právnické osoby a </w:t>
      </w:r>
    </w:p>
    <w:p w:rsidR="00723892" w:rsidRPr="00034A09" w:rsidRDefault="00723892" w:rsidP="00723892">
      <w:pPr>
        <w:pStyle w:val="Odstavecseseznamem"/>
        <w:numPr>
          <w:ilvl w:val="0"/>
          <w:numId w:val="34"/>
        </w:numPr>
        <w:tabs>
          <w:tab w:val="left" w:pos="709"/>
        </w:tabs>
        <w:jc w:val="both"/>
        <w:rPr>
          <w:rFonts w:asciiTheme="minorHAnsi" w:hAnsiTheme="minorHAnsi" w:cstheme="minorHAnsi"/>
          <w:bCs w:val="0"/>
        </w:rPr>
      </w:pPr>
      <w:r w:rsidRPr="00034A09">
        <w:rPr>
          <w:rFonts w:asciiTheme="minorHAnsi" w:hAnsiTheme="minorHAnsi" w:cstheme="minorHAnsi"/>
          <w:bCs w:val="0"/>
        </w:rPr>
        <w:t>osoba zastupující tuto právnickou osobu v statutárním orgánu dodavatele.</w:t>
      </w:r>
    </w:p>
    <w:p w:rsidR="00723892" w:rsidRDefault="00723892" w:rsidP="00723892">
      <w:pPr>
        <w:tabs>
          <w:tab w:val="left" w:pos="709"/>
        </w:tabs>
        <w:ind w:left="708"/>
        <w:jc w:val="both"/>
        <w:rPr>
          <w:rFonts w:asciiTheme="minorHAnsi" w:hAnsiTheme="minorHAnsi" w:cstheme="minorHAnsi"/>
          <w:bCs w:val="0"/>
        </w:rPr>
      </w:pPr>
      <w:r>
        <w:rPr>
          <w:rFonts w:asciiTheme="minorHAnsi" w:hAnsiTheme="minorHAnsi" w:cstheme="minorHAnsi"/>
          <w:bCs w:val="0"/>
        </w:rPr>
        <w:t>Účastní-li se zadávacího řízení pobočka závodu</w:t>
      </w:r>
    </w:p>
    <w:p w:rsidR="00723892" w:rsidRDefault="00723892" w:rsidP="00723892">
      <w:pPr>
        <w:pStyle w:val="Odstavecseseznamem"/>
        <w:numPr>
          <w:ilvl w:val="0"/>
          <w:numId w:val="33"/>
        </w:numPr>
        <w:tabs>
          <w:tab w:val="left" w:pos="709"/>
        </w:tabs>
        <w:jc w:val="both"/>
        <w:rPr>
          <w:rFonts w:asciiTheme="minorHAnsi" w:hAnsiTheme="minorHAnsi" w:cstheme="minorHAnsi"/>
          <w:bCs w:val="0"/>
        </w:rPr>
      </w:pPr>
      <w:r>
        <w:rPr>
          <w:rFonts w:asciiTheme="minorHAnsi" w:hAnsiTheme="minorHAnsi" w:cstheme="minorHAnsi"/>
          <w:bCs w:val="0"/>
        </w:rPr>
        <w:t>zahraniční právnické osoby, musí podmínku splňovat tato právnická osoba a vedoucí pobočky závodu</w:t>
      </w:r>
    </w:p>
    <w:p w:rsidR="00723892" w:rsidRPr="00034A09" w:rsidRDefault="00723892" w:rsidP="00723892">
      <w:pPr>
        <w:pStyle w:val="Odstavecseseznamem"/>
        <w:numPr>
          <w:ilvl w:val="0"/>
          <w:numId w:val="33"/>
        </w:numPr>
        <w:tabs>
          <w:tab w:val="left" w:pos="709"/>
        </w:tabs>
        <w:jc w:val="both"/>
        <w:rPr>
          <w:rFonts w:asciiTheme="minorHAnsi" w:hAnsiTheme="minorHAnsi" w:cstheme="minorHAnsi"/>
          <w:bCs w:val="0"/>
        </w:rPr>
      </w:pPr>
      <w:r>
        <w:rPr>
          <w:rFonts w:asciiTheme="minorHAnsi" w:hAnsiTheme="minorHAnsi" w:cstheme="minorHAnsi"/>
          <w:bCs w:val="0"/>
        </w:rPr>
        <w:t>české právnické osoby, musí podmínku splňovat osoby uvedené výše (i.-</w:t>
      </w:r>
      <w:proofErr w:type="spellStart"/>
      <w:r>
        <w:rPr>
          <w:rFonts w:asciiTheme="minorHAnsi" w:hAnsiTheme="minorHAnsi" w:cstheme="minorHAnsi"/>
          <w:bCs w:val="0"/>
        </w:rPr>
        <w:t>iii</w:t>
      </w:r>
      <w:proofErr w:type="spellEnd"/>
      <w:r>
        <w:rPr>
          <w:rFonts w:asciiTheme="minorHAnsi" w:hAnsiTheme="minorHAnsi" w:cstheme="minorHAnsi"/>
          <w:bCs w:val="0"/>
        </w:rPr>
        <w:t>.) a vedoucí pobočky závodu</w:t>
      </w:r>
    </w:p>
    <w:p w:rsidR="00723892" w:rsidRPr="00F87C15" w:rsidRDefault="00723892" w:rsidP="00723892">
      <w:pPr>
        <w:tabs>
          <w:tab w:val="left" w:pos="4545"/>
        </w:tabs>
        <w:jc w:val="both"/>
        <w:rPr>
          <w:rFonts w:asciiTheme="minorHAnsi" w:hAnsiTheme="minorHAnsi" w:cstheme="minorHAnsi"/>
          <w:bCs w:val="0"/>
        </w:rPr>
      </w:pPr>
    </w:p>
    <w:p w:rsidR="00723892" w:rsidRPr="00F87C15" w:rsidRDefault="00723892" w:rsidP="00723892">
      <w:pPr>
        <w:pStyle w:val="Odstavecseseznamem"/>
        <w:numPr>
          <w:ilvl w:val="0"/>
          <w:numId w:val="19"/>
        </w:numPr>
        <w:tabs>
          <w:tab w:val="left" w:pos="4545"/>
        </w:tabs>
        <w:jc w:val="both"/>
        <w:rPr>
          <w:rFonts w:asciiTheme="minorHAnsi" w:hAnsiTheme="minorHAnsi" w:cstheme="minorHAnsi"/>
          <w:bCs w:val="0"/>
        </w:rPr>
      </w:pPr>
      <w:r w:rsidRPr="00F87C15">
        <w:rPr>
          <w:rFonts w:asciiTheme="minorHAnsi" w:hAnsiTheme="minorHAnsi" w:cstheme="minorHAnsi"/>
          <w:bCs w:val="0"/>
        </w:rPr>
        <w:t xml:space="preserve">Potvrzení příslušného finančního úřadu </w:t>
      </w:r>
      <w:r>
        <w:rPr>
          <w:rFonts w:asciiTheme="minorHAnsi" w:hAnsiTheme="minorHAnsi" w:cstheme="minorHAnsi"/>
          <w:bCs w:val="0"/>
        </w:rPr>
        <w:t>ve vztahu k § 74 odst. 1 písm. b)</w:t>
      </w:r>
    </w:p>
    <w:p w:rsidR="00723892" w:rsidRPr="00F87C15" w:rsidRDefault="00723892" w:rsidP="00723892">
      <w:pPr>
        <w:pStyle w:val="Odstavecseseznamem"/>
        <w:tabs>
          <w:tab w:val="left" w:pos="4545"/>
        </w:tabs>
        <w:ind w:left="770"/>
        <w:jc w:val="both"/>
        <w:rPr>
          <w:rFonts w:asciiTheme="minorHAnsi" w:hAnsiTheme="minorHAnsi" w:cstheme="minorHAnsi"/>
          <w:bCs w:val="0"/>
        </w:rPr>
      </w:pPr>
    </w:p>
    <w:p w:rsidR="00723892" w:rsidRPr="00F87C15" w:rsidRDefault="00723892" w:rsidP="00723892">
      <w:pPr>
        <w:pStyle w:val="Odstavecseseznamem"/>
        <w:numPr>
          <w:ilvl w:val="0"/>
          <w:numId w:val="19"/>
        </w:numPr>
        <w:tabs>
          <w:tab w:val="left" w:pos="4545"/>
        </w:tabs>
        <w:jc w:val="both"/>
        <w:rPr>
          <w:rFonts w:asciiTheme="minorHAnsi" w:hAnsiTheme="minorHAnsi" w:cstheme="minorHAnsi"/>
          <w:bCs w:val="0"/>
        </w:rPr>
      </w:pPr>
      <w:r>
        <w:rPr>
          <w:rFonts w:asciiTheme="minorHAnsi" w:hAnsiTheme="minorHAnsi" w:cstheme="minorHAnsi"/>
          <w:bCs w:val="0"/>
        </w:rPr>
        <w:t>Písemného čestného prohlášení</w:t>
      </w:r>
      <w:r w:rsidRPr="00F87C15">
        <w:rPr>
          <w:rFonts w:asciiTheme="minorHAnsi" w:hAnsiTheme="minorHAnsi" w:cstheme="minorHAnsi"/>
          <w:bCs w:val="0"/>
        </w:rPr>
        <w:t xml:space="preserve"> ve vzt</w:t>
      </w:r>
      <w:r>
        <w:rPr>
          <w:rFonts w:asciiTheme="minorHAnsi" w:hAnsiTheme="minorHAnsi" w:cstheme="minorHAnsi"/>
          <w:bCs w:val="0"/>
        </w:rPr>
        <w:t xml:space="preserve">ahu ke spotřební dani </w:t>
      </w:r>
      <w:r w:rsidRPr="00731915">
        <w:rPr>
          <w:rFonts w:asciiTheme="minorHAnsi" w:hAnsiTheme="minorHAnsi" w:cstheme="minorHAnsi"/>
          <w:bCs w:val="0"/>
        </w:rPr>
        <w:t>ve</w:t>
      </w:r>
      <w:r>
        <w:rPr>
          <w:rFonts w:asciiTheme="minorHAnsi" w:hAnsiTheme="minorHAnsi" w:cstheme="minorHAnsi"/>
          <w:bCs w:val="0"/>
        </w:rPr>
        <w:t xml:space="preserve"> vztahu k § 74 odst. 1 písm. b)</w:t>
      </w:r>
    </w:p>
    <w:p w:rsidR="00723892" w:rsidRPr="00F87C15" w:rsidRDefault="00723892" w:rsidP="00723892">
      <w:pPr>
        <w:pStyle w:val="Odstavecseseznamem"/>
        <w:tabs>
          <w:tab w:val="left" w:pos="4545"/>
        </w:tabs>
        <w:ind w:left="770"/>
        <w:jc w:val="both"/>
        <w:rPr>
          <w:rFonts w:asciiTheme="minorHAnsi" w:hAnsiTheme="minorHAnsi" w:cstheme="minorHAnsi"/>
          <w:bCs w:val="0"/>
        </w:rPr>
      </w:pPr>
    </w:p>
    <w:p w:rsidR="00723892" w:rsidRPr="00F87C15" w:rsidRDefault="00723892" w:rsidP="00723892">
      <w:pPr>
        <w:pStyle w:val="Odstavecseseznamem"/>
        <w:numPr>
          <w:ilvl w:val="0"/>
          <w:numId w:val="19"/>
        </w:numPr>
        <w:tabs>
          <w:tab w:val="left" w:pos="4545"/>
        </w:tabs>
        <w:jc w:val="both"/>
        <w:rPr>
          <w:rFonts w:asciiTheme="minorHAnsi" w:hAnsiTheme="minorHAnsi" w:cstheme="minorHAnsi"/>
          <w:bCs w:val="0"/>
        </w:rPr>
      </w:pPr>
      <w:r>
        <w:rPr>
          <w:rFonts w:asciiTheme="minorHAnsi" w:hAnsiTheme="minorHAnsi" w:cstheme="minorHAnsi"/>
          <w:bCs w:val="0"/>
        </w:rPr>
        <w:t>Písemného čestného prohlášení</w:t>
      </w:r>
      <w:r w:rsidRPr="00F87C15">
        <w:rPr>
          <w:rFonts w:asciiTheme="minorHAnsi" w:hAnsiTheme="minorHAnsi" w:cstheme="minorHAnsi"/>
          <w:bCs w:val="0"/>
        </w:rPr>
        <w:t xml:space="preserve"> ve vztahu k </w:t>
      </w:r>
      <w:r w:rsidRPr="00731915">
        <w:rPr>
          <w:rFonts w:asciiTheme="minorHAnsi" w:hAnsiTheme="minorHAnsi" w:cstheme="minorHAnsi"/>
          <w:bCs w:val="0"/>
        </w:rPr>
        <w:t>ve</w:t>
      </w:r>
      <w:r>
        <w:rPr>
          <w:rFonts w:asciiTheme="minorHAnsi" w:hAnsiTheme="minorHAnsi" w:cstheme="minorHAnsi"/>
          <w:bCs w:val="0"/>
        </w:rPr>
        <w:t xml:space="preserve"> vztahu k § 74 odst. 1 písm. c)</w:t>
      </w:r>
    </w:p>
    <w:p w:rsidR="00723892" w:rsidRPr="00F87C15" w:rsidRDefault="00723892" w:rsidP="00723892">
      <w:pPr>
        <w:pStyle w:val="Odstavecseseznamem"/>
        <w:tabs>
          <w:tab w:val="left" w:pos="4545"/>
        </w:tabs>
        <w:ind w:left="770"/>
        <w:jc w:val="both"/>
        <w:rPr>
          <w:rFonts w:asciiTheme="minorHAnsi" w:hAnsiTheme="minorHAnsi" w:cstheme="minorHAnsi"/>
          <w:bCs w:val="0"/>
        </w:rPr>
      </w:pPr>
    </w:p>
    <w:p w:rsidR="00723892" w:rsidRPr="00F87C15" w:rsidRDefault="00723892" w:rsidP="00723892">
      <w:pPr>
        <w:pStyle w:val="Odstavecseseznamem"/>
        <w:numPr>
          <w:ilvl w:val="0"/>
          <w:numId w:val="19"/>
        </w:numPr>
        <w:tabs>
          <w:tab w:val="left" w:pos="4545"/>
        </w:tabs>
        <w:jc w:val="both"/>
        <w:rPr>
          <w:rFonts w:asciiTheme="minorHAnsi" w:hAnsiTheme="minorHAnsi" w:cstheme="minorHAnsi"/>
          <w:bCs w:val="0"/>
        </w:rPr>
      </w:pPr>
      <w:r w:rsidRPr="00F87C15">
        <w:rPr>
          <w:rFonts w:asciiTheme="minorHAnsi" w:hAnsiTheme="minorHAnsi" w:cstheme="minorHAnsi"/>
          <w:bCs w:val="0"/>
        </w:rPr>
        <w:t>Potvrzení příslušné okresní správy sociálníh</w:t>
      </w:r>
      <w:r>
        <w:rPr>
          <w:rFonts w:asciiTheme="minorHAnsi" w:hAnsiTheme="minorHAnsi" w:cstheme="minorHAnsi"/>
          <w:bCs w:val="0"/>
        </w:rPr>
        <w:t>o zabezpečení ve vztahu k § 74 odst. 1 písm. d)</w:t>
      </w:r>
    </w:p>
    <w:p w:rsidR="00723892" w:rsidRPr="00F87C15" w:rsidRDefault="00723892" w:rsidP="00723892">
      <w:pPr>
        <w:pStyle w:val="Odstavecseseznamem"/>
        <w:tabs>
          <w:tab w:val="left" w:pos="4545"/>
        </w:tabs>
        <w:ind w:left="770"/>
        <w:jc w:val="both"/>
        <w:rPr>
          <w:rFonts w:asciiTheme="minorHAnsi" w:hAnsiTheme="minorHAnsi" w:cstheme="minorHAnsi"/>
          <w:bCs w:val="0"/>
        </w:rPr>
      </w:pPr>
    </w:p>
    <w:p w:rsidR="00723892" w:rsidRPr="00F87C15" w:rsidRDefault="00723892" w:rsidP="00723892">
      <w:pPr>
        <w:pStyle w:val="Odstavecseseznamem"/>
        <w:numPr>
          <w:ilvl w:val="0"/>
          <w:numId w:val="19"/>
        </w:numPr>
        <w:tabs>
          <w:tab w:val="left" w:pos="4545"/>
        </w:tabs>
        <w:jc w:val="both"/>
        <w:rPr>
          <w:rFonts w:asciiTheme="minorHAnsi" w:hAnsiTheme="minorHAnsi" w:cstheme="minorHAnsi"/>
          <w:bCs w:val="0"/>
        </w:rPr>
      </w:pPr>
      <w:r>
        <w:rPr>
          <w:rFonts w:asciiTheme="minorHAnsi" w:hAnsiTheme="minorHAnsi" w:cstheme="minorHAnsi"/>
          <w:bCs w:val="0"/>
        </w:rPr>
        <w:t>Výpisu</w:t>
      </w:r>
      <w:r w:rsidRPr="00F87C15">
        <w:rPr>
          <w:rFonts w:asciiTheme="minorHAnsi" w:hAnsiTheme="minorHAnsi" w:cstheme="minorHAnsi"/>
          <w:bCs w:val="0"/>
        </w:rPr>
        <w:t xml:space="preserve"> z obchodního rejstříku nebo předložením písemného čestného prohlášení v případě, že není v obchodním rejstříku zapsán</w:t>
      </w:r>
      <w:r>
        <w:rPr>
          <w:rFonts w:asciiTheme="minorHAnsi" w:hAnsiTheme="minorHAnsi" w:cstheme="minorHAnsi"/>
          <w:bCs w:val="0"/>
        </w:rPr>
        <w:t xml:space="preserve"> ve vztahu k</w:t>
      </w:r>
      <w:r w:rsidRPr="00731915">
        <w:rPr>
          <w:rFonts w:asciiTheme="minorHAnsi" w:hAnsiTheme="minorHAnsi" w:cstheme="minorHAnsi"/>
          <w:bCs w:val="0"/>
        </w:rPr>
        <w:t xml:space="preserve"> § 74 odst. 1 písm. e).</w:t>
      </w:r>
    </w:p>
    <w:p w:rsidR="00671A56" w:rsidRDefault="00671A56" w:rsidP="00376ECC">
      <w:pPr>
        <w:tabs>
          <w:tab w:val="left" w:pos="4545"/>
        </w:tabs>
        <w:jc w:val="both"/>
        <w:rPr>
          <w:rFonts w:asciiTheme="minorHAnsi" w:hAnsiTheme="minorHAnsi" w:cstheme="minorHAnsi"/>
          <w:bCs w:val="0"/>
        </w:rPr>
      </w:pPr>
    </w:p>
    <w:p w:rsidR="00723892" w:rsidRPr="00671A56" w:rsidRDefault="00723892" w:rsidP="00376ECC">
      <w:pPr>
        <w:tabs>
          <w:tab w:val="left" w:pos="4545"/>
        </w:tabs>
        <w:jc w:val="both"/>
        <w:rPr>
          <w:rFonts w:asciiTheme="minorHAnsi" w:hAnsiTheme="minorHAnsi" w:cstheme="minorHAnsi"/>
          <w:bCs w:val="0"/>
        </w:rPr>
      </w:pPr>
      <w:r w:rsidRPr="00723892">
        <w:rPr>
          <w:rFonts w:asciiTheme="minorHAnsi" w:hAnsiTheme="minorHAnsi" w:cstheme="minorHAnsi"/>
          <w:bCs w:val="0"/>
        </w:rPr>
        <w:lastRenderedPageBreak/>
        <w:t xml:space="preserve">Dokumenty budou předloženy v elektronické podobě, prostřednictvím elektronického </w:t>
      </w:r>
      <w:r w:rsidRPr="004B6BA1">
        <w:rPr>
          <w:rFonts w:asciiTheme="minorHAnsi" w:hAnsiTheme="minorHAnsi" w:cstheme="minorHAnsi"/>
          <w:bCs w:val="0"/>
        </w:rPr>
        <w:t xml:space="preserve">nástroje viz bod </w:t>
      </w:r>
      <w:r w:rsidR="004B6BA1" w:rsidRPr="004B6BA1">
        <w:rPr>
          <w:rFonts w:asciiTheme="minorHAnsi" w:hAnsiTheme="minorHAnsi" w:cstheme="minorHAnsi"/>
          <w:bCs w:val="0"/>
        </w:rPr>
        <w:t>10</w:t>
      </w:r>
      <w:r w:rsidRPr="00723892">
        <w:rPr>
          <w:rFonts w:asciiTheme="minorHAnsi" w:hAnsiTheme="minorHAnsi" w:cstheme="minorHAnsi"/>
          <w:bCs w:val="0"/>
        </w:rPr>
        <w:t xml:space="preserve"> této ZD.</w:t>
      </w:r>
    </w:p>
    <w:p w:rsidR="00671A56" w:rsidRPr="00671A56" w:rsidRDefault="00671A56" w:rsidP="00376ECC">
      <w:pPr>
        <w:tabs>
          <w:tab w:val="left" w:pos="4545"/>
        </w:tabs>
        <w:jc w:val="both"/>
        <w:rPr>
          <w:rFonts w:asciiTheme="minorHAnsi" w:hAnsiTheme="minorHAnsi" w:cstheme="minorHAnsi"/>
          <w:bCs w:val="0"/>
        </w:rPr>
      </w:pPr>
    </w:p>
    <w:p w:rsidR="00671A56" w:rsidRDefault="00671A56" w:rsidP="00376ECC">
      <w:pPr>
        <w:tabs>
          <w:tab w:val="left" w:pos="4545"/>
        </w:tabs>
        <w:jc w:val="both"/>
        <w:rPr>
          <w:rFonts w:asciiTheme="minorHAnsi" w:hAnsiTheme="minorHAnsi" w:cstheme="minorHAnsi"/>
          <w:b/>
          <w:bCs w:val="0"/>
        </w:rPr>
      </w:pPr>
    </w:p>
    <w:p w:rsidR="00671A56" w:rsidRPr="00C538A1" w:rsidRDefault="00C538A1" w:rsidP="00376ECC">
      <w:pPr>
        <w:tabs>
          <w:tab w:val="left" w:pos="4545"/>
        </w:tabs>
        <w:jc w:val="both"/>
        <w:rPr>
          <w:rFonts w:asciiTheme="minorHAnsi" w:hAnsiTheme="minorHAnsi" w:cstheme="minorHAnsi"/>
          <w:b/>
          <w:bCs w:val="0"/>
        </w:rPr>
      </w:pPr>
      <w:r w:rsidRPr="00C538A1">
        <w:rPr>
          <w:rFonts w:asciiTheme="minorHAnsi" w:hAnsiTheme="minorHAnsi" w:cstheme="minorHAnsi"/>
          <w:b/>
          <w:bCs w:val="0"/>
        </w:rPr>
        <w:t>Obnovení způsobilosti účastníka zadávacího řízení dle § 76 zákona</w:t>
      </w:r>
    </w:p>
    <w:p w:rsidR="00723892" w:rsidRPr="00723892" w:rsidRDefault="00723892" w:rsidP="00723892">
      <w:pPr>
        <w:tabs>
          <w:tab w:val="left" w:pos="4545"/>
        </w:tabs>
        <w:jc w:val="both"/>
        <w:rPr>
          <w:rFonts w:asciiTheme="minorHAnsi" w:hAnsiTheme="minorHAnsi" w:cstheme="minorHAnsi"/>
          <w:bCs w:val="0"/>
        </w:rPr>
      </w:pPr>
      <w:r w:rsidRPr="00723892">
        <w:rPr>
          <w:rFonts w:asciiTheme="minorHAnsi" w:hAnsiTheme="minorHAnsi" w:cstheme="minorHAnsi"/>
          <w:bCs w:val="0"/>
        </w:rPr>
        <w:t>Účastník zadávacího řízení může prokázat, že i přes nesplnění základní způsobilosti podle § 74 zákona nebo naplnění důvodu nezpůsobilosti podle § 48 odst. 5 a 6 zákona obnovil svou způsobilost k účasti v zadávacím řízení, pokud v průběhu zadávacího řízení zadavateli doloží, že přijal dostatečná nápravná opatření. To neplatí po dobu, na kterou byl účastník zadávacího řízení pravomocně odsouzen k zákazu plnění veřejných zakázek nebo účasti v koncesním řízení.</w:t>
      </w:r>
    </w:p>
    <w:p w:rsidR="00723892" w:rsidRPr="00723892" w:rsidRDefault="00723892" w:rsidP="00723892">
      <w:pPr>
        <w:tabs>
          <w:tab w:val="left" w:pos="4545"/>
        </w:tabs>
        <w:jc w:val="both"/>
        <w:rPr>
          <w:rFonts w:asciiTheme="minorHAnsi" w:hAnsiTheme="minorHAnsi" w:cstheme="minorHAnsi"/>
          <w:bCs w:val="0"/>
        </w:rPr>
      </w:pPr>
      <w:r w:rsidRPr="00723892">
        <w:rPr>
          <w:rFonts w:asciiTheme="minorHAnsi" w:hAnsiTheme="minorHAnsi" w:cstheme="minorHAnsi"/>
          <w:bCs w:val="0"/>
        </w:rPr>
        <w:t>Nápravnými opatřeními mohou být zejména</w:t>
      </w:r>
    </w:p>
    <w:p w:rsidR="00723892" w:rsidRPr="00723892" w:rsidRDefault="00723892" w:rsidP="00C538A1">
      <w:pPr>
        <w:tabs>
          <w:tab w:val="left" w:pos="4545"/>
        </w:tabs>
        <w:ind w:left="708"/>
        <w:jc w:val="both"/>
        <w:rPr>
          <w:rFonts w:asciiTheme="minorHAnsi" w:hAnsiTheme="minorHAnsi" w:cstheme="minorHAnsi"/>
          <w:bCs w:val="0"/>
        </w:rPr>
      </w:pPr>
      <w:r w:rsidRPr="00723892">
        <w:rPr>
          <w:rFonts w:asciiTheme="minorHAnsi" w:hAnsiTheme="minorHAnsi" w:cstheme="minorHAnsi"/>
          <w:bCs w:val="0"/>
        </w:rPr>
        <w:t>a) uhrazení dlužných částek nebo nedoplatků,</w:t>
      </w:r>
    </w:p>
    <w:p w:rsidR="00723892" w:rsidRPr="00723892" w:rsidRDefault="00723892" w:rsidP="00C538A1">
      <w:pPr>
        <w:tabs>
          <w:tab w:val="left" w:pos="4545"/>
        </w:tabs>
        <w:ind w:left="708"/>
        <w:jc w:val="both"/>
        <w:rPr>
          <w:rFonts w:asciiTheme="minorHAnsi" w:hAnsiTheme="minorHAnsi" w:cstheme="minorHAnsi"/>
          <w:bCs w:val="0"/>
        </w:rPr>
      </w:pPr>
      <w:r w:rsidRPr="00723892">
        <w:rPr>
          <w:rFonts w:asciiTheme="minorHAnsi" w:hAnsiTheme="minorHAnsi" w:cstheme="minorHAnsi"/>
          <w:bCs w:val="0"/>
        </w:rPr>
        <w:t>b) úplná náhrada újmy způsobená spácháním trestného činu nebo pochybením,</w:t>
      </w:r>
    </w:p>
    <w:p w:rsidR="00723892" w:rsidRPr="00723892" w:rsidRDefault="00723892" w:rsidP="00C538A1">
      <w:pPr>
        <w:tabs>
          <w:tab w:val="left" w:pos="4545"/>
        </w:tabs>
        <w:ind w:left="708"/>
        <w:jc w:val="both"/>
        <w:rPr>
          <w:rFonts w:asciiTheme="minorHAnsi" w:hAnsiTheme="minorHAnsi" w:cstheme="minorHAnsi"/>
          <w:bCs w:val="0"/>
        </w:rPr>
      </w:pPr>
      <w:r w:rsidRPr="00723892">
        <w:rPr>
          <w:rFonts w:asciiTheme="minorHAnsi" w:hAnsiTheme="minorHAnsi" w:cstheme="minorHAnsi"/>
          <w:bCs w:val="0"/>
        </w:rPr>
        <w:t>c) aktivní spolupráce s orgány provádějícími vyšetřování, dozor, dohled nebo přezkum, nebo</w:t>
      </w:r>
    </w:p>
    <w:p w:rsidR="00723892" w:rsidRPr="00723892" w:rsidRDefault="00723892" w:rsidP="00C538A1">
      <w:pPr>
        <w:tabs>
          <w:tab w:val="left" w:pos="4545"/>
        </w:tabs>
        <w:ind w:left="708"/>
        <w:jc w:val="both"/>
        <w:rPr>
          <w:rFonts w:asciiTheme="minorHAnsi" w:hAnsiTheme="minorHAnsi" w:cstheme="minorHAnsi"/>
          <w:bCs w:val="0"/>
        </w:rPr>
      </w:pPr>
      <w:r w:rsidRPr="00723892">
        <w:rPr>
          <w:rFonts w:asciiTheme="minorHAnsi" w:hAnsiTheme="minorHAnsi" w:cstheme="minorHAnsi"/>
          <w:bCs w:val="0"/>
        </w:rPr>
        <w:t>d) přijetí technických, organizačních nebo personálních preventivních opatření proti trestné činnosti nebo pochybením.</w:t>
      </w:r>
    </w:p>
    <w:p w:rsidR="00723892" w:rsidRPr="00723892" w:rsidRDefault="00723892" w:rsidP="00723892">
      <w:pPr>
        <w:tabs>
          <w:tab w:val="left" w:pos="4545"/>
        </w:tabs>
        <w:jc w:val="both"/>
        <w:rPr>
          <w:rFonts w:asciiTheme="minorHAnsi" w:hAnsiTheme="minorHAnsi" w:cstheme="minorHAnsi"/>
          <w:bCs w:val="0"/>
        </w:rPr>
      </w:pPr>
      <w:r w:rsidRPr="00723892">
        <w:rPr>
          <w:rFonts w:asciiTheme="minorHAnsi" w:hAnsiTheme="minorHAnsi" w:cstheme="minorHAnsi"/>
          <w:bCs w:val="0"/>
        </w:rPr>
        <w:t>Zadavatel posoudí, zda přijatá nápravná opatření účastníka zadávacího řízení považuje za dostatečná k obnovení způsobilosti dodavatele s ohledem na závažnost a konkrétní okolnosti trestného činu nebo jiného pochybení.</w:t>
      </w:r>
    </w:p>
    <w:p w:rsidR="00671A56" w:rsidRPr="00723892" w:rsidRDefault="00723892" w:rsidP="00723892">
      <w:pPr>
        <w:tabs>
          <w:tab w:val="left" w:pos="4545"/>
        </w:tabs>
        <w:jc w:val="both"/>
        <w:rPr>
          <w:rFonts w:asciiTheme="minorHAnsi" w:hAnsiTheme="minorHAnsi" w:cstheme="minorHAnsi"/>
          <w:bCs w:val="0"/>
        </w:rPr>
      </w:pPr>
      <w:r w:rsidRPr="00723892">
        <w:rPr>
          <w:rFonts w:asciiTheme="minorHAnsi" w:hAnsiTheme="minorHAnsi" w:cstheme="minorHAnsi"/>
          <w:bCs w:val="0"/>
        </w:rPr>
        <w:t>Pokud zadavatel dospěje k závěru, že způsobilost účastníka zadávacího řízení byla obnovena, ze zadávacího řízení jej nevyloučí nebo předchozí vyloučení účastníka zadávacího řízení zruší.</w:t>
      </w:r>
    </w:p>
    <w:p w:rsidR="00671A56" w:rsidRPr="00723892" w:rsidRDefault="00671A56" w:rsidP="00376ECC">
      <w:pPr>
        <w:tabs>
          <w:tab w:val="left" w:pos="4545"/>
        </w:tabs>
        <w:jc w:val="both"/>
        <w:rPr>
          <w:rFonts w:asciiTheme="minorHAnsi" w:hAnsiTheme="minorHAnsi" w:cstheme="minorHAnsi"/>
          <w:bCs w:val="0"/>
        </w:rPr>
      </w:pPr>
    </w:p>
    <w:p w:rsidR="00671A56" w:rsidRPr="00723892" w:rsidRDefault="00671A56" w:rsidP="00376ECC">
      <w:pPr>
        <w:tabs>
          <w:tab w:val="left" w:pos="4545"/>
        </w:tabs>
        <w:jc w:val="both"/>
        <w:rPr>
          <w:rFonts w:asciiTheme="minorHAnsi" w:hAnsiTheme="minorHAnsi" w:cstheme="minorHAnsi"/>
          <w:bCs w:val="0"/>
        </w:rPr>
      </w:pPr>
    </w:p>
    <w:p w:rsidR="00C538A1" w:rsidRPr="00731915" w:rsidRDefault="00C538A1" w:rsidP="00C538A1">
      <w:pPr>
        <w:pStyle w:val="Nadpis2"/>
        <w:rPr>
          <w:color w:val="4F81BD" w:themeColor="accent1"/>
        </w:rPr>
      </w:pPr>
      <w:bookmarkStart w:id="24" w:name="_Toc17114608"/>
      <w:bookmarkStart w:id="25" w:name="_Toc174458384"/>
      <w:r>
        <w:rPr>
          <w:color w:val="4F81BD" w:themeColor="accent1"/>
        </w:rPr>
        <w:t>8</w:t>
      </w:r>
      <w:r w:rsidRPr="00FD2C12">
        <w:rPr>
          <w:color w:val="4F81BD" w:themeColor="accent1"/>
        </w:rPr>
        <w:t>.</w:t>
      </w:r>
      <w:r>
        <w:rPr>
          <w:color w:val="4F81BD" w:themeColor="accent1"/>
        </w:rPr>
        <w:t>2</w:t>
      </w:r>
      <w:r w:rsidRPr="00FD2C12">
        <w:rPr>
          <w:color w:val="4F81BD" w:themeColor="accent1"/>
        </w:rPr>
        <w:t xml:space="preserve">. Profesní </w:t>
      </w:r>
      <w:r w:rsidRPr="00731915">
        <w:rPr>
          <w:color w:val="4F81BD" w:themeColor="accent1"/>
        </w:rPr>
        <w:t>způsobilost dle § 77 zákona</w:t>
      </w:r>
      <w:bookmarkEnd w:id="24"/>
      <w:bookmarkEnd w:id="25"/>
    </w:p>
    <w:p w:rsidR="00C538A1" w:rsidRPr="00731915" w:rsidRDefault="00C538A1" w:rsidP="00C538A1">
      <w:pPr>
        <w:autoSpaceDE w:val="0"/>
        <w:autoSpaceDN w:val="0"/>
        <w:adjustRightInd w:val="0"/>
        <w:jc w:val="both"/>
        <w:rPr>
          <w:rFonts w:asciiTheme="minorHAnsi" w:hAnsiTheme="minorHAnsi" w:cstheme="minorHAnsi"/>
        </w:rPr>
      </w:pPr>
      <w:r w:rsidRPr="00731915">
        <w:rPr>
          <w:rFonts w:asciiTheme="minorHAnsi" w:hAnsiTheme="minorHAnsi" w:cstheme="minorHAnsi"/>
        </w:rPr>
        <w:t xml:space="preserve">Účastník splňuje profesní způsobilost: </w:t>
      </w:r>
    </w:p>
    <w:p w:rsidR="00C538A1" w:rsidRPr="00731915" w:rsidRDefault="00C538A1" w:rsidP="00C538A1">
      <w:pPr>
        <w:autoSpaceDE w:val="0"/>
        <w:autoSpaceDN w:val="0"/>
        <w:adjustRightInd w:val="0"/>
        <w:jc w:val="both"/>
        <w:rPr>
          <w:rFonts w:asciiTheme="minorHAnsi" w:hAnsiTheme="minorHAnsi" w:cstheme="minorHAnsi"/>
          <w:b/>
        </w:rPr>
      </w:pPr>
      <w:r w:rsidRPr="00731915">
        <w:rPr>
          <w:rFonts w:asciiTheme="minorHAnsi" w:hAnsiTheme="minorHAnsi" w:cstheme="minorHAnsi"/>
          <w:b/>
        </w:rPr>
        <w:t xml:space="preserve">dle § 77 odst. 1 zákona </w:t>
      </w:r>
    </w:p>
    <w:p w:rsidR="00C538A1" w:rsidRPr="00652DFD" w:rsidRDefault="00C538A1" w:rsidP="00C538A1">
      <w:pPr>
        <w:pStyle w:val="Odstavecseseznamem"/>
        <w:numPr>
          <w:ilvl w:val="0"/>
          <w:numId w:val="35"/>
        </w:numPr>
        <w:autoSpaceDE w:val="0"/>
        <w:autoSpaceDN w:val="0"/>
        <w:adjustRightInd w:val="0"/>
        <w:jc w:val="both"/>
        <w:rPr>
          <w:rFonts w:asciiTheme="minorHAnsi" w:hAnsiTheme="minorHAnsi" w:cstheme="minorHAnsi"/>
        </w:rPr>
      </w:pPr>
      <w:r w:rsidRPr="00652DFD">
        <w:rPr>
          <w:rFonts w:asciiTheme="minorHAnsi" w:hAnsiTheme="minorHAnsi" w:cstheme="minorHAnsi"/>
        </w:rPr>
        <w:t xml:space="preserve">výpisem z obchodního rejstříku, nebo jiné obdobné evidence, pokud jiný právní předpis zápis do takové evidence vyžaduje </w:t>
      </w:r>
    </w:p>
    <w:p w:rsidR="00C538A1" w:rsidRPr="00731915" w:rsidRDefault="00C538A1" w:rsidP="00C538A1">
      <w:pPr>
        <w:autoSpaceDE w:val="0"/>
        <w:autoSpaceDN w:val="0"/>
        <w:adjustRightInd w:val="0"/>
        <w:jc w:val="both"/>
        <w:rPr>
          <w:rFonts w:asciiTheme="minorHAnsi" w:hAnsiTheme="minorHAnsi" w:cstheme="minorHAnsi"/>
        </w:rPr>
      </w:pPr>
    </w:p>
    <w:p w:rsidR="00C538A1" w:rsidRPr="00731915" w:rsidRDefault="00C538A1" w:rsidP="00C538A1">
      <w:pPr>
        <w:autoSpaceDE w:val="0"/>
        <w:autoSpaceDN w:val="0"/>
        <w:adjustRightInd w:val="0"/>
        <w:jc w:val="both"/>
        <w:rPr>
          <w:rFonts w:asciiTheme="minorHAnsi" w:hAnsiTheme="minorHAnsi" w:cstheme="minorHAnsi"/>
          <w:b/>
        </w:rPr>
      </w:pPr>
      <w:r>
        <w:rPr>
          <w:rFonts w:asciiTheme="minorHAnsi" w:hAnsiTheme="minorHAnsi" w:cstheme="minorHAnsi"/>
          <w:b/>
        </w:rPr>
        <w:t>dle § 77 odst. 2 písm. a)</w:t>
      </w:r>
      <w:r w:rsidRPr="00731915">
        <w:rPr>
          <w:rFonts w:asciiTheme="minorHAnsi" w:hAnsiTheme="minorHAnsi" w:cstheme="minorHAnsi"/>
          <w:b/>
        </w:rPr>
        <w:t xml:space="preserve"> zákona </w:t>
      </w:r>
    </w:p>
    <w:p w:rsidR="00C538A1" w:rsidRPr="00652DFD" w:rsidRDefault="00C538A1" w:rsidP="00C538A1">
      <w:pPr>
        <w:pStyle w:val="Odstavecseseznamem"/>
        <w:numPr>
          <w:ilvl w:val="0"/>
          <w:numId w:val="35"/>
        </w:numPr>
        <w:autoSpaceDE w:val="0"/>
        <w:autoSpaceDN w:val="0"/>
        <w:adjustRightInd w:val="0"/>
        <w:jc w:val="both"/>
        <w:rPr>
          <w:rFonts w:asciiTheme="minorHAnsi" w:hAnsiTheme="minorHAnsi" w:cstheme="minorHAnsi"/>
        </w:rPr>
      </w:pPr>
      <w:r w:rsidRPr="00652DFD">
        <w:rPr>
          <w:rFonts w:asciiTheme="minorHAnsi" w:hAnsiTheme="minorHAnsi" w:cstheme="minorHAnsi"/>
        </w:rPr>
        <w:t>dokladem o oprávnění podnikat v rozsahu odpovídajícímu předmětu veřejné zakázky, pokud jiné právní předpisy takové oprávnění vyžadují (</w:t>
      </w:r>
      <w:r w:rsidRPr="00C538A1">
        <w:rPr>
          <w:rFonts w:asciiTheme="minorHAnsi" w:hAnsiTheme="minorHAnsi" w:cstheme="minorHAnsi"/>
          <w:b/>
        </w:rPr>
        <w:t>„Montáž, opravy, revize a zkoušky elektrických zařízení</w:t>
      </w:r>
      <w:r>
        <w:rPr>
          <w:rFonts w:asciiTheme="minorHAnsi" w:hAnsiTheme="minorHAnsi" w:cstheme="minorHAnsi"/>
          <w:b/>
        </w:rPr>
        <w:t xml:space="preserve">“ </w:t>
      </w:r>
      <w:r w:rsidRPr="00C538A1">
        <w:rPr>
          <w:rFonts w:asciiTheme="minorHAnsi" w:hAnsiTheme="minorHAnsi" w:cstheme="minorHAnsi"/>
        </w:rPr>
        <w:t>nebo</w:t>
      </w:r>
      <w:r>
        <w:rPr>
          <w:rFonts w:asciiTheme="minorHAnsi" w:hAnsiTheme="minorHAnsi" w:cstheme="minorHAnsi"/>
          <w:b/>
        </w:rPr>
        <w:t xml:space="preserve"> „</w:t>
      </w:r>
      <w:r w:rsidRPr="00C538A1">
        <w:rPr>
          <w:rFonts w:asciiTheme="minorHAnsi" w:hAnsiTheme="minorHAnsi" w:cstheme="minorHAnsi"/>
          <w:b/>
        </w:rPr>
        <w:t>Výroba, instalace, opravy elektrických strojů a přístrojů, elektronických a telekomunikačních zařízení</w:t>
      </w:r>
      <w:r>
        <w:rPr>
          <w:rFonts w:asciiTheme="minorHAnsi" w:hAnsiTheme="minorHAnsi" w:cstheme="minorHAnsi"/>
          <w:b/>
        </w:rPr>
        <w:t>“</w:t>
      </w:r>
      <w:r w:rsidRPr="00652DFD">
        <w:rPr>
          <w:rFonts w:asciiTheme="minorHAnsi" w:hAnsiTheme="minorHAnsi" w:cstheme="minorHAnsi"/>
        </w:rPr>
        <w:t xml:space="preserve">) </w:t>
      </w:r>
    </w:p>
    <w:p w:rsidR="00C538A1" w:rsidRDefault="00C538A1" w:rsidP="00C538A1">
      <w:pPr>
        <w:tabs>
          <w:tab w:val="left" w:pos="4545"/>
        </w:tabs>
        <w:autoSpaceDE w:val="0"/>
        <w:autoSpaceDN w:val="0"/>
        <w:adjustRightInd w:val="0"/>
        <w:jc w:val="both"/>
        <w:rPr>
          <w:rFonts w:asciiTheme="minorHAnsi" w:hAnsiTheme="minorHAnsi" w:cstheme="minorHAnsi"/>
          <w:bCs w:val="0"/>
        </w:rPr>
      </w:pPr>
    </w:p>
    <w:p w:rsidR="00C538A1" w:rsidRPr="00652DFD" w:rsidRDefault="00C538A1" w:rsidP="00C538A1">
      <w:pPr>
        <w:tabs>
          <w:tab w:val="left" w:pos="4545"/>
        </w:tabs>
        <w:autoSpaceDE w:val="0"/>
        <w:autoSpaceDN w:val="0"/>
        <w:adjustRightInd w:val="0"/>
        <w:jc w:val="both"/>
        <w:rPr>
          <w:rFonts w:asciiTheme="minorHAnsi" w:hAnsiTheme="minorHAnsi" w:cstheme="minorHAnsi"/>
          <w:bCs w:val="0"/>
        </w:rPr>
      </w:pPr>
      <w:r w:rsidRPr="005C163C">
        <w:rPr>
          <w:rFonts w:asciiTheme="minorHAnsi" w:hAnsiTheme="minorHAnsi" w:cstheme="minorHAnsi"/>
          <w:bCs w:val="0"/>
        </w:rPr>
        <w:t xml:space="preserve">Doklady prokazující základní způsobilost dle § 74 zákona a profesní způsobilost dle § 77 odst. 1 zákona musí prokazovat splnění požadovaného kritéria způsobilosti nejpozději v době 3 měsíců přede dnem </w:t>
      </w:r>
      <w:r w:rsidR="007A3B68">
        <w:rPr>
          <w:rFonts w:asciiTheme="minorHAnsi" w:hAnsiTheme="minorHAnsi" w:cstheme="minorHAnsi"/>
          <w:bCs w:val="0"/>
        </w:rPr>
        <w:t>zahájení zadávacího řízení</w:t>
      </w:r>
      <w:r w:rsidRPr="005C163C">
        <w:rPr>
          <w:rFonts w:asciiTheme="minorHAnsi" w:hAnsiTheme="minorHAnsi" w:cstheme="minorHAnsi"/>
          <w:bCs w:val="0"/>
        </w:rPr>
        <w:t>.</w:t>
      </w:r>
    </w:p>
    <w:p w:rsidR="007A3B68" w:rsidRDefault="007A3B68" w:rsidP="00376ECC">
      <w:pPr>
        <w:tabs>
          <w:tab w:val="left" w:pos="4545"/>
        </w:tabs>
        <w:jc w:val="both"/>
        <w:rPr>
          <w:rFonts w:asciiTheme="minorHAnsi" w:hAnsiTheme="minorHAnsi" w:cstheme="minorHAnsi"/>
          <w:b/>
          <w:bCs w:val="0"/>
        </w:rPr>
      </w:pPr>
    </w:p>
    <w:p w:rsidR="007A3B68" w:rsidRPr="00FD2C12" w:rsidRDefault="007A3B68" w:rsidP="0026569B">
      <w:pPr>
        <w:pStyle w:val="Nadpis2"/>
        <w:rPr>
          <w:color w:val="4F81BD" w:themeColor="accent1"/>
        </w:rPr>
      </w:pPr>
      <w:bookmarkStart w:id="26" w:name="_Toc174458385"/>
      <w:r>
        <w:rPr>
          <w:color w:val="4F81BD" w:themeColor="accent1"/>
        </w:rPr>
        <w:t>8</w:t>
      </w:r>
      <w:r w:rsidRPr="00FD2C12">
        <w:rPr>
          <w:color w:val="4F81BD" w:themeColor="accent1"/>
        </w:rPr>
        <w:t>.3</w:t>
      </w:r>
      <w:r>
        <w:rPr>
          <w:color w:val="4F81BD" w:themeColor="accent1"/>
        </w:rPr>
        <w:t>. Technická</w:t>
      </w:r>
      <w:r w:rsidRPr="00FD2C12">
        <w:rPr>
          <w:color w:val="4F81BD" w:themeColor="accent1"/>
        </w:rPr>
        <w:t xml:space="preserve"> kvalifika</w:t>
      </w:r>
      <w:r>
        <w:rPr>
          <w:color w:val="4F81BD" w:themeColor="accent1"/>
        </w:rPr>
        <w:t>ce dle §79</w:t>
      </w:r>
      <w:bookmarkEnd w:id="26"/>
    </w:p>
    <w:p w:rsidR="007A3B68" w:rsidRPr="00F87C15" w:rsidRDefault="007A3B68" w:rsidP="007A3B68">
      <w:pPr>
        <w:autoSpaceDE w:val="0"/>
        <w:autoSpaceDN w:val="0"/>
        <w:adjustRightInd w:val="0"/>
        <w:jc w:val="both"/>
        <w:rPr>
          <w:rFonts w:cs="Calibri"/>
        </w:rPr>
      </w:pPr>
      <w:r w:rsidRPr="00F87C15">
        <w:rPr>
          <w:rFonts w:cs="Calibri"/>
        </w:rPr>
        <w:t>Splnění technické kvalifikace prokáže účastník, který předloží:</w:t>
      </w:r>
    </w:p>
    <w:p w:rsidR="007A3B68" w:rsidRPr="00B071CF" w:rsidRDefault="007A3B68" w:rsidP="007A3B68">
      <w:pPr>
        <w:autoSpaceDE w:val="0"/>
        <w:autoSpaceDN w:val="0"/>
        <w:adjustRightInd w:val="0"/>
        <w:jc w:val="both"/>
        <w:rPr>
          <w:rFonts w:cs="Calibri"/>
          <w:color w:val="4F81BD" w:themeColor="accent1"/>
        </w:rPr>
      </w:pPr>
    </w:p>
    <w:p w:rsidR="007A3B68" w:rsidRPr="00F87C15" w:rsidRDefault="007A3B68" w:rsidP="007A3B68">
      <w:pPr>
        <w:autoSpaceDE w:val="0"/>
        <w:autoSpaceDN w:val="0"/>
        <w:adjustRightInd w:val="0"/>
        <w:jc w:val="both"/>
        <w:rPr>
          <w:rFonts w:cs="Calibri"/>
        </w:rPr>
      </w:pPr>
      <w:r w:rsidRPr="00F87C15">
        <w:rPr>
          <w:rFonts w:cs="Calibri"/>
        </w:rPr>
        <w:t xml:space="preserve">K prokázání splnění technických kvalifikačních předpokladů dodavatele pro plnění této veřejné zakázky na </w:t>
      </w:r>
      <w:r>
        <w:rPr>
          <w:rFonts w:cs="Calibri"/>
        </w:rPr>
        <w:t>dodávky</w:t>
      </w:r>
      <w:r w:rsidRPr="00F87C15">
        <w:rPr>
          <w:rFonts w:cs="Calibri"/>
        </w:rPr>
        <w:t xml:space="preserve"> zadavatel požaduje předložení následujících dokladů:</w:t>
      </w:r>
    </w:p>
    <w:p w:rsidR="007A3B68" w:rsidRPr="00B071CF" w:rsidRDefault="007A3B68" w:rsidP="007A3B68">
      <w:pPr>
        <w:autoSpaceDE w:val="0"/>
        <w:autoSpaceDN w:val="0"/>
        <w:adjustRightInd w:val="0"/>
        <w:jc w:val="both"/>
        <w:rPr>
          <w:rFonts w:cs="Calibri"/>
          <w:b/>
          <w:color w:val="4F81BD" w:themeColor="accent1"/>
        </w:rPr>
      </w:pPr>
    </w:p>
    <w:p w:rsidR="007A3B68" w:rsidRPr="0060301B" w:rsidRDefault="007A3B68" w:rsidP="007A3B68">
      <w:pPr>
        <w:autoSpaceDE w:val="0"/>
        <w:autoSpaceDN w:val="0"/>
        <w:adjustRightInd w:val="0"/>
        <w:jc w:val="both"/>
        <w:rPr>
          <w:rFonts w:cs="Calibri"/>
        </w:rPr>
      </w:pPr>
      <w:r w:rsidRPr="0060301B">
        <w:rPr>
          <w:rFonts w:cs="Calibri"/>
          <w:b/>
        </w:rPr>
        <w:t xml:space="preserve">a) </w:t>
      </w:r>
      <w:r w:rsidRPr="0060301B">
        <w:rPr>
          <w:rFonts w:cs="Calibri"/>
        </w:rPr>
        <w:t>dle §79, odst. 2, písm. b)</w:t>
      </w:r>
      <w:r>
        <w:rPr>
          <w:rFonts w:cs="Calibri"/>
        </w:rPr>
        <w:t xml:space="preserve"> zákona</w:t>
      </w:r>
      <w:r w:rsidRPr="0060301B">
        <w:rPr>
          <w:rFonts w:cs="Calibri"/>
        </w:rPr>
        <w:t xml:space="preserve"> seznam významných dodávek poskytnu</w:t>
      </w:r>
      <w:r w:rsidR="008A472A">
        <w:rPr>
          <w:rFonts w:cs="Calibri"/>
        </w:rPr>
        <w:t>tých dodavatelem za poslední</w:t>
      </w:r>
      <w:r w:rsidR="001722AC">
        <w:rPr>
          <w:rFonts w:cs="Calibri"/>
        </w:rPr>
        <w:t xml:space="preserve"> 3 roky</w:t>
      </w:r>
      <w:r w:rsidRPr="0060301B">
        <w:rPr>
          <w:rFonts w:cs="Calibri"/>
        </w:rPr>
        <w:t xml:space="preserve"> před zahájením zadávacího řízení včetně uvedení ceny, doby jejich poskytnutí a identifikace objednatele vč. kontaktních údajů.</w:t>
      </w:r>
    </w:p>
    <w:p w:rsidR="007A3B68" w:rsidRPr="0060301B" w:rsidRDefault="007A3B68" w:rsidP="007A3B68">
      <w:pPr>
        <w:autoSpaceDE w:val="0"/>
        <w:autoSpaceDN w:val="0"/>
        <w:adjustRightInd w:val="0"/>
        <w:jc w:val="both"/>
        <w:rPr>
          <w:rFonts w:cs="Calibri"/>
        </w:rPr>
      </w:pPr>
    </w:p>
    <w:p w:rsidR="007A3B68" w:rsidRPr="0060301B" w:rsidRDefault="007A3B68" w:rsidP="007A3B68">
      <w:pPr>
        <w:autoSpaceDE w:val="0"/>
        <w:autoSpaceDN w:val="0"/>
        <w:adjustRightInd w:val="0"/>
        <w:jc w:val="both"/>
        <w:rPr>
          <w:rFonts w:cs="Calibri"/>
        </w:rPr>
      </w:pPr>
      <w:r w:rsidRPr="0060301B">
        <w:rPr>
          <w:rFonts w:cs="Calibri"/>
        </w:rPr>
        <w:t>Vymezení požadavku:</w:t>
      </w:r>
    </w:p>
    <w:p w:rsidR="007A3B68" w:rsidRPr="0060301B" w:rsidRDefault="007A3B68" w:rsidP="007A3B68">
      <w:pPr>
        <w:autoSpaceDE w:val="0"/>
        <w:autoSpaceDN w:val="0"/>
        <w:adjustRightInd w:val="0"/>
        <w:jc w:val="both"/>
        <w:rPr>
          <w:rFonts w:cs="Calibri"/>
        </w:rPr>
      </w:pPr>
      <w:r w:rsidRPr="0060301B">
        <w:rPr>
          <w:rFonts w:cs="Calibri"/>
        </w:rPr>
        <w:t xml:space="preserve">Uchazeč doloží seznam zakázek obdobného charakteru jako je předmět výběrového řízení. Obdobným charakterem zakázky má zadavatel na mysli realizaci zakázky na dodávku výstražného varovného systému s </w:t>
      </w:r>
      <w:r w:rsidRPr="0060301B">
        <w:rPr>
          <w:rFonts w:cs="Calibri"/>
        </w:rPr>
        <w:lastRenderedPageBreak/>
        <w:t xml:space="preserve">použitím minimálně </w:t>
      </w:r>
      <w:r w:rsidR="009D7BFA">
        <w:rPr>
          <w:rFonts w:cs="Calibri"/>
        </w:rPr>
        <w:t>40</w:t>
      </w:r>
      <w:r w:rsidRPr="0060301B">
        <w:rPr>
          <w:rFonts w:cs="Calibri"/>
        </w:rPr>
        <w:t xml:space="preserve"> kusů obousměrných bezdrátových hlásičů</w:t>
      </w:r>
      <w:r w:rsidR="008A472A">
        <w:rPr>
          <w:rFonts w:cs="Calibri"/>
        </w:rPr>
        <w:t xml:space="preserve"> </w:t>
      </w:r>
      <w:r w:rsidR="008A472A" w:rsidRPr="008A472A">
        <w:rPr>
          <w:rFonts w:cs="Calibri"/>
        </w:rPr>
        <w:t>připojených do JSVV</w:t>
      </w:r>
      <w:r w:rsidR="00E067B9" w:rsidRPr="00E067B9">
        <w:t xml:space="preserve"> </w:t>
      </w:r>
      <w:r w:rsidR="00E067B9" w:rsidRPr="00E067B9">
        <w:rPr>
          <w:rFonts w:cs="Calibri"/>
        </w:rPr>
        <w:t>na jedno vysílací řídící pracoviště</w:t>
      </w:r>
      <w:r w:rsidRPr="0060301B">
        <w:rPr>
          <w:rFonts w:cs="Calibri"/>
        </w:rPr>
        <w:t>.</w:t>
      </w:r>
    </w:p>
    <w:p w:rsidR="007A3B68" w:rsidRPr="00F10592" w:rsidRDefault="007A3B68" w:rsidP="007A3B68">
      <w:pPr>
        <w:autoSpaceDE w:val="0"/>
        <w:autoSpaceDN w:val="0"/>
        <w:adjustRightInd w:val="0"/>
        <w:jc w:val="both"/>
        <w:rPr>
          <w:rFonts w:cs="Calibri"/>
          <w:color w:val="FF0000"/>
        </w:rPr>
      </w:pPr>
    </w:p>
    <w:p w:rsidR="007A3B68" w:rsidRPr="0060301B" w:rsidRDefault="009D03FC" w:rsidP="007A3B68">
      <w:pPr>
        <w:autoSpaceDE w:val="0"/>
        <w:autoSpaceDN w:val="0"/>
        <w:adjustRightInd w:val="0"/>
        <w:jc w:val="both"/>
        <w:rPr>
          <w:rFonts w:cs="Calibri"/>
        </w:rPr>
      </w:pPr>
      <w:r>
        <w:rPr>
          <w:rFonts w:cs="Calibri"/>
        </w:rPr>
        <w:t xml:space="preserve">Minimální úroveň: min </w:t>
      </w:r>
      <w:r w:rsidR="008A472A">
        <w:rPr>
          <w:rFonts w:cs="Calibri"/>
        </w:rPr>
        <w:t>3</w:t>
      </w:r>
      <w:r w:rsidR="007A3B68" w:rsidRPr="0060301B">
        <w:rPr>
          <w:rFonts w:cs="Calibri"/>
        </w:rPr>
        <w:t xml:space="preserve"> realizac</w:t>
      </w:r>
      <w:r w:rsidR="00B053FD">
        <w:rPr>
          <w:rFonts w:cs="Calibri"/>
        </w:rPr>
        <w:t>e</w:t>
      </w:r>
      <w:r>
        <w:rPr>
          <w:rFonts w:cs="Calibri"/>
        </w:rPr>
        <w:t xml:space="preserve"> obdobných zakázek v min výši </w:t>
      </w:r>
      <w:r w:rsidR="00E067B9">
        <w:rPr>
          <w:rFonts w:cs="Calibri"/>
        </w:rPr>
        <w:t>2</w:t>
      </w:r>
      <w:r w:rsidR="008A472A">
        <w:rPr>
          <w:rFonts w:cs="Calibri"/>
        </w:rPr>
        <w:t xml:space="preserve"> </w:t>
      </w:r>
      <w:r w:rsidR="00B053FD">
        <w:rPr>
          <w:rFonts w:cs="Calibri"/>
        </w:rPr>
        <w:t>0</w:t>
      </w:r>
      <w:r w:rsidR="007A3B68" w:rsidRPr="0060301B">
        <w:rPr>
          <w:rFonts w:cs="Calibri"/>
        </w:rPr>
        <w:t>00 000,- Kč bez DPH za každou z nich.</w:t>
      </w:r>
    </w:p>
    <w:p w:rsidR="007A3B68" w:rsidRPr="00F23F35" w:rsidRDefault="007A3B68" w:rsidP="007A3B68">
      <w:pPr>
        <w:autoSpaceDE w:val="0"/>
        <w:autoSpaceDN w:val="0"/>
        <w:adjustRightInd w:val="0"/>
        <w:jc w:val="both"/>
        <w:rPr>
          <w:rFonts w:cs="Calibri"/>
        </w:rPr>
      </w:pPr>
    </w:p>
    <w:p w:rsidR="0039250D" w:rsidRDefault="0039250D" w:rsidP="00217C97">
      <w:pPr>
        <w:autoSpaceDE w:val="0"/>
        <w:autoSpaceDN w:val="0"/>
        <w:adjustRightInd w:val="0"/>
        <w:jc w:val="both"/>
        <w:rPr>
          <w:rFonts w:cs="Calibri"/>
        </w:rPr>
      </w:pPr>
    </w:p>
    <w:p w:rsidR="00217C97" w:rsidRPr="00217C97" w:rsidRDefault="00217C97" w:rsidP="00217C97">
      <w:pPr>
        <w:autoSpaceDE w:val="0"/>
        <w:autoSpaceDN w:val="0"/>
        <w:adjustRightInd w:val="0"/>
        <w:jc w:val="both"/>
        <w:rPr>
          <w:rFonts w:cs="Calibri"/>
        </w:rPr>
      </w:pPr>
      <w:r w:rsidRPr="00217C97">
        <w:rPr>
          <w:rFonts w:cs="Calibri"/>
        </w:rPr>
        <w:t xml:space="preserve">Dle § 79 odst. 3 zákona se doby podle § 79 odstavce odst. 2 písm. b) zákona za splněné považují, pokud byla dodávka uvedená v příslušném seznamu v průběhu této doby dokončena. </w:t>
      </w:r>
    </w:p>
    <w:p w:rsidR="00217C97" w:rsidRPr="00217C97" w:rsidRDefault="00217C97" w:rsidP="00217C97">
      <w:pPr>
        <w:autoSpaceDE w:val="0"/>
        <w:autoSpaceDN w:val="0"/>
        <w:adjustRightInd w:val="0"/>
        <w:jc w:val="both"/>
        <w:rPr>
          <w:rFonts w:cs="Calibri"/>
        </w:rPr>
      </w:pPr>
      <w:r w:rsidRPr="00217C97">
        <w:rPr>
          <w:rFonts w:cs="Calibri"/>
        </w:rPr>
        <w:t xml:space="preserve">Dle § 79 odst. 4 zákona může dodavatel k prokázání splnění kritéria kvalifikace podle § 79 odst. 2 písm. b) zákona použít dodávky, které poskytl </w:t>
      </w:r>
    </w:p>
    <w:p w:rsidR="00217C97" w:rsidRPr="00217C97" w:rsidRDefault="00217C97" w:rsidP="00217C97">
      <w:pPr>
        <w:autoSpaceDE w:val="0"/>
        <w:autoSpaceDN w:val="0"/>
        <w:adjustRightInd w:val="0"/>
        <w:ind w:left="708"/>
        <w:jc w:val="both"/>
        <w:rPr>
          <w:rFonts w:cs="Calibri"/>
        </w:rPr>
      </w:pPr>
      <w:r w:rsidRPr="00217C97">
        <w:rPr>
          <w:rFonts w:cs="Calibri"/>
        </w:rPr>
        <w:t xml:space="preserve">a) společně s jinými dodavateli, a to v rozsahu, v jakém se na plnění zakázky podílel, </w:t>
      </w:r>
    </w:p>
    <w:p w:rsidR="00217C97" w:rsidRPr="00217C97" w:rsidRDefault="00217C97" w:rsidP="00217C97">
      <w:pPr>
        <w:autoSpaceDE w:val="0"/>
        <w:autoSpaceDN w:val="0"/>
        <w:adjustRightInd w:val="0"/>
        <w:ind w:left="708"/>
        <w:jc w:val="both"/>
        <w:rPr>
          <w:rFonts w:cs="Calibri"/>
        </w:rPr>
      </w:pPr>
      <w:r w:rsidRPr="00217C97">
        <w:rPr>
          <w:rFonts w:cs="Calibri"/>
        </w:rPr>
        <w:t xml:space="preserve">b) jako poddodavatel, a to v rozsahu, v jakém se na plnění dodávky podílel. </w:t>
      </w:r>
    </w:p>
    <w:p w:rsidR="007A3B68" w:rsidRDefault="007A3B68" w:rsidP="007A3B68">
      <w:pPr>
        <w:autoSpaceDE w:val="0"/>
        <w:autoSpaceDN w:val="0"/>
        <w:adjustRightInd w:val="0"/>
        <w:jc w:val="both"/>
        <w:rPr>
          <w:rFonts w:cs="Calibri"/>
        </w:rPr>
      </w:pPr>
    </w:p>
    <w:p w:rsidR="008A472A" w:rsidRDefault="008A472A" w:rsidP="007A3B68">
      <w:pPr>
        <w:autoSpaceDE w:val="0"/>
        <w:autoSpaceDN w:val="0"/>
        <w:adjustRightInd w:val="0"/>
        <w:jc w:val="both"/>
        <w:rPr>
          <w:rFonts w:cs="Calibri"/>
        </w:rPr>
      </w:pPr>
      <w:r>
        <w:rPr>
          <w:rFonts w:cs="Calibri"/>
        </w:rPr>
        <w:t>S</w:t>
      </w:r>
      <w:r w:rsidRPr="0060301B">
        <w:rPr>
          <w:rFonts w:cs="Calibri"/>
        </w:rPr>
        <w:t>eznam zakázek obdobného charakteru</w:t>
      </w:r>
      <w:r>
        <w:rPr>
          <w:rFonts w:cs="Calibri"/>
        </w:rPr>
        <w:t xml:space="preserve"> bude předložen v originálu.</w:t>
      </w:r>
    </w:p>
    <w:p w:rsidR="008A472A" w:rsidRDefault="008A472A" w:rsidP="007A3B68">
      <w:pPr>
        <w:autoSpaceDE w:val="0"/>
        <w:autoSpaceDN w:val="0"/>
        <w:adjustRightInd w:val="0"/>
        <w:jc w:val="both"/>
        <w:rPr>
          <w:rFonts w:cs="Calibri"/>
        </w:rPr>
      </w:pPr>
    </w:p>
    <w:p w:rsidR="007A3B68" w:rsidRDefault="007A3B68" w:rsidP="007A3B68">
      <w:pPr>
        <w:autoSpaceDE w:val="0"/>
        <w:autoSpaceDN w:val="0"/>
        <w:adjustRightInd w:val="0"/>
        <w:jc w:val="both"/>
        <w:rPr>
          <w:rFonts w:cs="Calibri"/>
        </w:rPr>
      </w:pPr>
    </w:p>
    <w:p w:rsidR="007A3B68" w:rsidRPr="00765EF8" w:rsidRDefault="007A3B68" w:rsidP="007A3B68">
      <w:pPr>
        <w:tabs>
          <w:tab w:val="left" w:pos="4545"/>
        </w:tabs>
        <w:jc w:val="both"/>
        <w:rPr>
          <w:rFonts w:cs="Calibri"/>
        </w:rPr>
      </w:pPr>
      <w:r w:rsidRPr="00765EF8">
        <w:rPr>
          <w:rFonts w:asciiTheme="minorHAnsi" w:hAnsiTheme="minorHAnsi" w:cstheme="minorHAnsi"/>
          <w:b/>
          <w:bCs w:val="0"/>
        </w:rPr>
        <w:t>b)</w:t>
      </w:r>
      <w:r w:rsidRPr="00765EF8">
        <w:rPr>
          <w:rFonts w:cs="Calibri"/>
        </w:rPr>
        <w:t xml:space="preserve"> dle §79, odst. 2, písm. k) vzorky, popisy nebo fotografie výrobků určených k dodání</w:t>
      </w:r>
    </w:p>
    <w:p w:rsidR="007A3B68" w:rsidRPr="00765EF8" w:rsidRDefault="007A3B68" w:rsidP="007A3B68">
      <w:pPr>
        <w:tabs>
          <w:tab w:val="left" w:pos="4545"/>
        </w:tabs>
        <w:jc w:val="both"/>
        <w:rPr>
          <w:rFonts w:cs="Calibri"/>
        </w:rPr>
      </w:pPr>
      <w:r w:rsidRPr="00765EF8">
        <w:rPr>
          <w:rFonts w:cs="Calibri"/>
        </w:rPr>
        <w:t>Popisy, katalogové listy - minimální požadovaný rozsah:</w:t>
      </w:r>
    </w:p>
    <w:p w:rsidR="007A3B68" w:rsidRDefault="007A3B68" w:rsidP="007A3B68">
      <w:pPr>
        <w:tabs>
          <w:tab w:val="left" w:pos="4545"/>
        </w:tabs>
        <w:jc w:val="both"/>
        <w:rPr>
          <w:rFonts w:asciiTheme="minorHAnsi" w:hAnsiTheme="minorHAnsi" w:cstheme="minorHAnsi"/>
        </w:rPr>
      </w:pPr>
      <w:r w:rsidRPr="00765EF8">
        <w:rPr>
          <w:rFonts w:asciiTheme="minorHAnsi" w:hAnsiTheme="minorHAnsi" w:cstheme="minorHAnsi"/>
        </w:rPr>
        <w:t>Zadavatel požaduje předložení fotografií, katalogových nebo technických listů technologie určené k</w:t>
      </w:r>
      <w:r w:rsidR="009D7BFA">
        <w:rPr>
          <w:rFonts w:asciiTheme="minorHAnsi" w:hAnsiTheme="minorHAnsi" w:cstheme="minorHAnsi"/>
        </w:rPr>
        <w:t xml:space="preserve"> </w:t>
      </w:r>
      <w:r w:rsidRPr="00765EF8">
        <w:rPr>
          <w:rFonts w:asciiTheme="minorHAnsi" w:hAnsiTheme="minorHAnsi" w:cstheme="minorHAnsi"/>
        </w:rPr>
        <w:t>dodání.</w:t>
      </w:r>
    </w:p>
    <w:p w:rsidR="00067B91" w:rsidRDefault="00067B91" w:rsidP="007A3B68">
      <w:pPr>
        <w:tabs>
          <w:tab w:val="left" w:pos="4545"/>
        </w:tabs>
        <w:jc w:val="both"/>
        <w:rPr>
          <w:rFonts w:asciiTheme="minorHAnsi" w:hAnsiTheme="minorHAnsi" w:cstheme="minorHAnsi"/>
        </w:rPr>
      </w:pPr>
    </w:p>
    <w:p w:rsidR="00067B91" w:rsidRPr="00E869B8" w:rsidRDefault="00067B91" w:rsidP="00067B91">
      <w:pPr>
        <w:tabs>
          <w:tab w:val="left" w:pos="4545"/>
        </w:tabs>
        <w:jc w:val="both"/>
        <w:rPr>
          <w:rFonts w:cstheme="minorHAnsi"/>
          <w:bCs w:val="0"/>
        </w:rPr>
      </w:pPr>
      <w:r w:rsidRPr="00E869B8">
        <w:rPr>
          <w:rFonts w:cstheme="minorHAnsi"/>
        </w:rPr>
        <w:t>Popisy a fotografie klíčových komponent dodávky jsou:</w:t>
      </w:r>
    </w:p>
    <w:p w:rsidR="00E067B9" w:rsidRPr="00E067B9" w:rsidRDefault="00E067B9" w:rsidP="00E067B9">
      <w:pPr>
        <w:tabs>
          <w:tab w:val="left" w:pos="4545"/>
        </w:tabs>
        <w:ind w:left="708"/>
        <w:jc w:val="both"/>
        <w:rPr>
          <w:rFonts w:cstheme="minorHAnsi"/>
          <w:bCs w:val="0"/>
        </w:rPr>
      </w:pPr>
      <w:r>
        <w:rPr>
          <w:rFonts w:cstheme="minorHAnsi"/>
          <w:bCs w:val="0"/>
        </w:rPr>
        <w:t xml:space="preserve">- </w:t>
      </w:r>
      <w:r w:rsidRPr="00E067B9">
        <w:rPr>
          <w:rFonts w:cstheme="minorHAnsi"/>
          <w:bCs w:val="0"/>
        </w:rPr>
        <w:t>řídící radiovou ústřednu pracující s plně digitálním provozem v pásmu 80 MHz;</w:t>
      </w:r>
    </w:p>
    <w:p w:rsidR="00E067B9" w:rsidRPr="00D01FD4" w:rsidRDefault="00E067B9" w:rsidP="00E067B9">
      <w:pPr>
        <w:tabs>
          <w:tab w:val="left" w:pos="4545"/>
        </w:tabs>
        <w:ind w:left="708"/>
        <w:jc w:val="both"/>
        <w:rPr>
          <w:rFonts w:cstheme="minorHAnsi"/>
          <w:bCs w:val="0"/>
        </w:rPr>
      </w:pPr>
      <w:r w:rsidRPr="00E067B9">
        <w:rPr>
          <w:rFonts w:cstheme="minorHAnsi"/>
          <w:bCs w:val="0"/>
        </w:rPr>
        <w:t>-</w:t>
      </w:r>
      <w:r>
        <w:rPr>
          <w:rFonts w:cstheme="minorHAnsi"/>
          <w:bCs w:val="0"/>
        </w:rPr>
        <w:t xml:space="preserve"> </w:t>
      </w:r>
      <w:r w:rsidRPr="00E067B9">
        <w:rPr>
          <w:rFonts w:cstheme="minorHAnsi"/>
          <w:bCs w:val="0"/>
        </w:rPr>
        <w:t>akustický obousměrný hlásič s typickým max. výkonem 2 x 40W pracující s plně digitálním provozem v pásmu 80 MHz;</w:t>
      </w:r>
    </w:p>
    <w:p w:rsidR="00067B91" w:rsidRPr="00E869B8" w:rsidRDefault="00067B91" w:rsidP="00067B91">
      <w:pPr>
        <w:tabs>
          <w:tab w:val="left" w:pos="4545"/>
        </w:tabs>
        <w:jc w:val="both"/>
        <w:rPr>
          <w:rFonts w:cstheme="minorHAnsi"/>
          <w:bCs w:val="0"/>
        </w:rPr>
      </w:pPr>
    </w:p>
    <w:p w:rsidR="007A3B68" w:rsidRPr="00BB6695" w:rsidRDefault="007A3B68" w:rsidP="007A3B68">
      <w:pPr>
        <w:jc w:val="both"/>
      </w:pPr>
      <w:r w:rsidRPr="00BB6695">
        <w:t xml:space="preserve">Dodavatel předloží formou katalogového nebo technického listu, ze kterého bude zřejmé, že předmět budoucí dodávky splňuje funkcionality uvedené v příloze č. 3.3 technické specifikace a odpovídá požadavkům stanoveným v projektové dokumentaci a technické </w:t>
      </w:r>
      <w:r w:rsidRPr="007F2BF3">
        <w:t>specifikaci. Katalogové nebo technické listy je možné nahradit také prohlášením výrobce nebo dovozce zařízení o shodě výrobku s požadovanými funkcionalitami. Součástí (přílohou) takového prohlášení musí být i fotodokumentace klíčových technologických částí systému.</w:t>
      </w:r>
    </w:p>
    <w:p w:rsidR="007A3B68" w:rsidRPr="00BB6695" w:rsidRDefault="007A3B68" w:rsidP="007A3B68">
      <w:pPr>
        <w:jc w:val="both"/>
      </w:pPr>
    </w:p>
    <w:p w:rsidR="007A3B68" w:rsidRDefault="007A3B68" w:rsidP="007A3B68">
      <w:r w:rsidRPr="00E537A5">
        <w:t>Doklady</w:t>
      </w:r>
      <w:r w:rsidR="008A472A">
        <w:t xml:space="preserve"> dle 8.3.b)</w:t>
      </w:r>
      <w:r w:rsidRPr="00E537A5">
        <w:t xml:space="preserve"> budou předloženy v prosté kopii</w:t>
      </w:r>
      <w:r>
        <w:t>.</w:t>
      </w:r>
    </w:p>
    <w:p w:rsidR="00067B91" w:rsidRDefault="00067B91" w:rsidP="007A3B68"/>
    <w:p w:rsidR="00067B91" w:rsidRDefault="00067B91" w:rsidP="007A3B68"/>
    <w:p w:rsidR="00C538A1" w:rsidRDefault="00217C97" w:rsidP="00217C97">
      <w:pPr>
        <w:pStyle w:val="Nadpis2"/>
        <w:rPr>
          <w:rFonts w:asciiTheme="minorHAnsi" w:hAnsiTheme="minorHAnsi" w:cstheme="minorHAnsi"/>
          <w:b w:val="0"/>
          <w:bCs w:val="0"/>
        </w:rPr>
      </w:pPr>
      <w:bookmarkStart w:id="27" w:name="_Toc174458386"/>
      <w:r>
        <w:rPr>
          <w:color w:val="4F81BD" w:themeColor="accent1"/>
        </w:rPr>
        <w:t>8.4.</w:t>
      </w:r>
      <w:r w:rsidRPr="00464386">
        <w:rPr>
          <w:color w:val="4F81BD" w:themeColor="accent1"/>
        </w:rPr>
        <w:t xml:space="preserve"> </w:t>
      </w:r>
      <w:r>
        <w:rPr>
          <w:color w:val="4F81BD" w:themeColor="accent1"/>
        </w:rPr>
        <w:t xml:space="preserve">Prokazování </w:t>
      </w:r>
      <w:r w:rsidRPr="00217C97">
        <w:rPr>
          <w:color w:val="4F81BD" w:themeColor="accent1"/>
        </w:rPr>
        <w:t>splnění kvalifikačních předpokladů</w:t>
      </w:r>
      <w:bookmarkEnd w:id="27"/>
    </w:p>
    <w:p w:rsidR="00217C97" w:rsidRPr="00217C97" w:rsidRDefault="00217C97" w:rsidP="00217C97">
      <w:pPr>
        <w:jc w:val="both"/>
      </w:pPr>
      <w:r w:rsidRPr="00217C97">
        <w:t xml:space="preserve">Všechny doklady k prokázání kvalifikace je dodavatel v nabídce oprávněn předložit v prosté kopii. </w:t>
      </w:r>
    </w:p>
    <w:p w:rsidR="00217C97" w:rsidRPr="00217C97" w:rsidRDefault="00217C97" w:rsidP="00217C97">
      <w:pPr>
        <w:jc w:val="both"/>
      </w:pPr>
    </w:p>
    <w:p w:rsidR="00217C97" w:rsidRPr="00217C97" w:rsidRDefault="00E37099" w:rsidP="00217C97">
      <w:pPr>
        <w:jc w:val="both"/>
      </w:pPr>
      <w:r>
        <w:t>Nejdéle p</w:t>
      </w:r>
      <w:r w:rsidR="00217C97" w:rsidRPr="00217C97">
        <w:t>řed uzavřením smlouvy si zadavatel od vybraného dodavatele vždy vyžádá předložení originálů nebo ověřených kopií dokladů o kvalifikaci prostřednictvím elektronického nástroje, pokud již nebyly v zadávacím řízení předloženy</w:t>
      </w:r>
      <w:r w:rsidR="00C6705A">
        <w:t>.</w:t>
      </w:r>
      <w:r w:rsidR="00217C97" w:rsidRPr="00217C97">
        <w:t xml:space="preserve"> </w:t>
      </w:r>
    </w:p>
    <w:p w:rsidR="00217C97" w:rsidRDefault="00217C97" w:rsidP="00376ECC">
      <w:pPr>
        <w:tabs>
          <w:tab w:val="left" w:pos="4545"/>
        </w:tabs>
        <w:jc w:val="both"/>
        <w:rPr>
          <w:rFonts w:asciiTheme="minorHAnsi" w:hAnsiTheme="minorHAnsi" w:cstheme="minorHAnsi"/>
          <w:b/>
          <w:bCs w:val="0"/>
        </w:rPr>
      </w:pPr>
    </w:p>
    <w:p w:rsidR="00217C97" w:rsidRPr="00464386" w:rsidRDefault="00217C97" w:rsidP="00217C97">
      <w:pPr>
        <w:pStyle w:val="Nadpis2"/>
        <w:rPr>
          <w:color w:val="4F81BD" w:themeColor="accent1"/>
        </w:rPr>
      </w:pPr>
      <w:bookmarkStart w:id="28" w:name="_Toc17114610"/>
      <w:bookmarkStart w:id="29" w:name="_Toc174458387"/>
      <w:r>
        <w:rPr>
          <w:color w:val="4F81BD" w:themeColor="accent1"/>
        </w:rPr>
        <w:t>8.5.</w:t>
      </w:r>
      <w:r w:rsidRPr="00464386">
        <w:rPr>
          <w:color w:val="4F81BD" w:themeColor="accent1"/>
        </w:rPr>
        <w:t xml:space="preserve"> </w:t>
      </w:r>
      <w:r>
        <w:rPr>
          <w:color w:val="4F81BD" w:themeColor="accent1"/>
        </w:rPr>
        <w:t>Prokazování kvalifikace získané v zahraničí dle §81 zákona</w:t>
      </w:r>
      <w:bookmarkEnd w:id="28"/>
      <w:bookmarkEnd w:id="29"/>
    </w:p>
    <w:p w:rsidR="00217C97" w:rsidRDefault="00217C97" w:rsidP="00217C97">
      <w:pPr>
        <w:jc w:val="both"/>
        <w:rPr>
          <w:rFonts w:asciiTheme="minorHAnsi" w:hAnsiTheme="minorHAnsi" w:cstheme="minorHAnsi"/>
        </w:rPr>
      </w:pPr>
      <w:r w:rsidRPr="00F87C15">
        <w:rPr>
          <w:rFonts w:asciiTheme="minorHAnsi" w:hAnsiTheme="minorHAnsi" w:cstheme="minorHAnsi"/>
        </w:rPr>
        <w:t xml:space="preserve">V případě, že </w:t>
      </w:r>
      <w:r>
        <w:rPr>
          <w:rFonts w:asciiTheme="minorHAnsi" w:hAnsiTheme="minorHAnsi" w:cstheme="minorHAnsi"/>
        </w:rPr>
        <w:t>byla kvalifikace získána v zahraničí, prokazuje se doklady vydanými podle právního řádu země, ve které byla získána a to v rozsahu požadovaném zadavatelem.</w:t>
      </w:r>
    </w:p>
    <w:p w:rsidR="00217C97" w:rsidRDefault="00217C97" w:rsidP="00217C97">
      <w:pPr>
        <w:pStyle w:val="Default"/>
      </w:pPr>
    </w:p>
    <w:p w:rsidR="00217C97" w:rsidRPr="00255609" w:rsidRDefault="00217C97" w:rsidP="00217C97">
      <w:pPr>
        <w:pStyle w:val="Nadpis2"/>
        <w:rPr>
          <w:color w:val="4F81BD" w:themeColor="accent1"/>
        </w:rPr>
      </w:pPr>
      <w:bookmarkStart w:id="30" w:name="_Toc17114611"/>
      <w:bookmarkStart w:id="31" w:name="_Toc174458388"/>
      <w:r>
        <w:rPr>
          <w:color w:val="4F81BD" w:themeColor="accent1"/>
        </w:rPr>
        <w:t>8</w:t>
      </w:r>
      <w:r w:rsidRPr="00255609">
        <w:rPr>
          <w:color w:val="4F81BD" w:themeColor="accent1"/>
        </w:rPr>
        <w:t>.</w:t>
      </w:r>
      <w:r>
        <w:rPr>
          <w:color w:val="4F81BD" w:themeColor="accent1"/>
        </w:rPr>
        <w:t xml:space="preserve">6. </w:t>
      </w:r>
      <w:r w:rsidRPr="00255609">
        <w:rPr>
          <w:color w:val="4F81BD" w:themeColor="accent1"/>
        </w:rPr>
        <w:t>Kvalifikace v případě společné účasti dodavatelů dle § 82 zákona</w:t>
      </w:r>
      <w:bookmarkEnd w:id="30"/>
      <w:bookmarkEnd w:id="31"/>
      <w:r w:rsidRPr="00255609">
        <w:rPr>
          <w:color w:val="4F81BD" w:themeColor="accent1"/>
        </w:rPr>
        <w:t xml:space="preserve"> </w:t>
      </w:r>
    </w:p>
    <w:p w:rsidR="00217C97" w:rsidRPr="00F87C15" w:rsidRDefault="00217C97" w:rsidP="00217C97">
      <w:pPr>
        <w:jc w:val="both"/>
        <w:rPr>
          <w:rFonts w:asciiTheme="minorHAnsi" w:hAnsiTheme="minorHAnsi" w:cstheme="minorHAnsi"/>
        </w:rPr>
      </w:pPr>
      <w:r w:rsidRPr="00255609">
        <w:rPr>
          <w:rFonts w:asciiTheme="minorHAnsi" w:hAnsiTheme="minorHAnsi" w:cstheme="minorHAnsi"/>
        </w:rPr>
        <w:t>V případě společné účasti dodavatelů prokazuje základní způsobilost a profesní způsobilost podle § 77 odst. 1 zákona každý dodavatel samostatně.</w:t>
      </w:r>
    </w:p>
    <w:p w:rsidR="00217C97" w:rsidRPr="00B6551B" w:rsidRDefault="00217C97" w:rsidP="00217C97">
      <w:pPr>
        <w:tabs>
          <w:tab w:val="left" w:pos="4545"/>
        </w:tabs>
        <w:jc w:val="both"/>
        <w:rPr>
          <w:rFonts w:asciiTheme="minorHAnsi" w:hAnsiTheme="minorHAnsi" w:cstheme="minorHAnsi"/>
          <w:bCs w:val="0"/>
        </w:rPr>
      </w:pPr>
    </w:p>
    <w:p w:rsidR="00217C97" w:rsidRPr="00464386" w:rsidRDefault="00217C97" w:rsidP="00217C97">
      <w:pPr>
        <w:pStyle w:val="Nadpis2"/>
        <w:rPr>
          <w:color w:val="4F81BD" w:themeColor="accent1"/>
        </w:rPr>
      </w:pPr>
      <w:bookmarkStart w:id="32" w:name="_Toc17114612"/>
      <w:bookmarkStart w:id="33" w:name="_Toc174458389"/>
      <w:r>
        <w:rPr>
          <w:color w:val="4F81BD" w:themeColor="accent1"/>
        </w:rPr>
        <w:lastRenderedPageBreak/>
        <w:t>8.7</w:t>
      </w:r>
      <w:r w:rsidRPr="00464386">
        <w:rPr>
          <w:color w:val="4F81BD" w:themeColor="accent1"/>
        </w:rPr>
        <w:t>. Prokazování kvalifikace prostřednictvím jiných osob</w:t>
      </w:r>
      <w:r>
        <w:rPr>
          <w:color w:val="4F81BD" w:themeColor="accent1"/>
        </w:rPr>
        <w:t xml:space="preserve"> dle § 83 zákona</w:t>
      </w:r>
      <w:bookmarkEnd w:id="32"/>
      <w:bookmarkEnd w:id="33"/>
    </w:p>
    <w:p w:rsidR="007D5ACF" w:rsidRPr="005F3081" w:rsidRDefault="007D5ACF" w:rsidP="007D5ACF">
      <w:pPr>
        <w:jc w:val="both"/>
      </w:pPr>
      <w:r w:rsidRPr="005F3081">
        <w:t>Dodavatel může prokázat určitou část technické kvalifikace nebo profesní způsobilosti, s výjimkou splnění profesní způsobilosti ve vztahu k České republice předložením výpisu z obchodního rejstříku nebo jiné obdobné evidence, pokud jiný právní předpis zápis do takové evidence vyžaduje, požadované zadavatelem prostřednictvím jiných osob</w:t>
      </w:r>
      <w:r>
        <w:t xml:space="preserve"> (poddodavatelé)</w:t>
      </w:r>
      <w:r w:rsidRPr="005F3081">
        <w:t>. Dodavatel je v takovém případě povinen zadavateli předložit</w:t>
      </w:r>
      <w:r>
        <w:t>:</w:t>
      </w:r>
    </w:p>
    <w:p w:rsidR="007D5ACF" w:rsidRPr="005F3081" w:rsidRDefault="007D5ACF" w:rsidP="007D5ACF">
      <w:pPr>
        <w:jc w:val="both"/>
      </w:pPr>
    </w:p>
    <w:p w:rsidR="007D5ACF" w:rsidRPr="005F3081" w:rsidRDefault="007D5ACF" w:rsidP="007D5ACF">
      <w:pPr>
        <w:jc w:val="both"/>
      </w:pPr>
      <w:r w:rsidRPr="005F3081">
        <w:t>a) doklady prokazující splnění profesní způsobilosti ve vztahu k České republice předložením výpisu z</w:t>
      </w:r>
      <w:r>
        <w:t> </w:t>
      </w:r>
      <w:r w:rsidRPr="005F3081">
        <w:t>obchodního rejstříku nebo jiné obdobné evidence, pokud jiný právní předpis zápis do takové evidence vyžaduje jinou osobou,</w:t>
      </w:r>
    </w:p>
    <w:p w:rsidR="007D5ACF" w:rsidRPr="005F3081" w:rsidRDefault="007D5ACF" w:rsidP="007D5ACF">
      <w:pPr>
        <w:jc w:val="both"/>
      </w:pPr>
      <w:r w:rsidRPr="005F3081">
        <w:tab/>
      </w:r>
    </w:p>
    <w:p w:rsidR="007D5ACF" w:rsidRPr="005F3081" w:rsidRDefault="007D5ACF" w:rsidP="007D5ACF">
      <w:pPr>
        <w:jc w:val="both"/>
      </w:pPr>
      <w:r w:rsidRPr="005F3081">
        <w:t>b) doklady prokazující splnění chybějící části kvalifikace prostřednictvím jiné osoby,</w:t>
      </w:r>
    </w:p>
    <w:p w:rsidR="007D5ACF" w:rsidRPr="005F3081" w:rsidRDefault="007D5ACF" w:rsidP="007D5ACF">
      <w:pPr>
        <w:jc w:val="both"/>
      </w:pPr>
    </w:p>
    <w:p w:rsidR="007D5ACF" w:rsidRPr="005F3081" w:rsidRDefault="007D5ACF" w:rsidP="007D5ACF">
      <w:pPr>
        <w:jc w:val="both"/>
      </w:pPr>
      <w:r w:rsidRPr="005F3081">
        <w:t>c) doklady o splnění základní způsobilosti jinou osobou a</w:t>
      </w:r>
    </w:p>
    <w:p w:rsidR="007D5ACF" w:rsidRPr="005F3081" w:rsidRDefault="007D5ACF" w:rsidP="007D5ACF">
      <w:pPr>
        <w:jc w:val="both"/>
      </w:pPr>
      <w:r w:rsidRPr="005F3081">
        <w:tab/>
      </w:r>
    </w:p>
    <w:p w:rsidR="007D5ACF" w:rsidRDefault="007D5ACF" w:rsidP="007D5ACF">
      <w:pPr>
        <w:jc w:val="both"/>
      </w:pPr>
      <w:r w:rsidRPr="005F3081">
        <w:t xml:space="preserve">d) </w:t>
      </w:r>
      <w:r w:rsidRPr="000A38ED">
        <w:t>smlouvu nebo jinou osobou podepsané potvrzení o její existenci, jejímž obsahem je závazek jiné osoby k poskytnutí plnění určeného k plnění veřejné zakázky nebo k poskytnutí věcí nebo práv, s nimiž bude dodavatel oprávněn disponovat při plnění veřejné zakázky, a to alespoň v rozsahu, v jakém jiná osoba prokázala kvalifikaci za dodavatele</w:t>
      </w:r>
      <w:r w:rsidRPr="005F3081">
        <w:t>.</w:t>
      </w:r>
    </w:p>
    <w:p w:rsidR="007D5ACF" w:rsidRDefault="007D5ACF" w:rsidP="007D5ACF">
      <w:pPr>
        <w:jc w:val="both"/>
      </w:pPr>
    </w:p>
    <w:p w:rsidR="007D5ACF" w:rsidRDefault="007D5ACF" w:rsidP="007D5ACF">
      <w:pPr>
        <w:jc w:val="both"/>
        <w:rPr>
          <w:szCs w:val="20"/>
        </w:rPr>
      </w:pPr>
      <w:r>
        <w:rPr>
          <w:szCs w:val="20"/>
        </w:rPr>
        <w:t>Prokazuje-li dodavatel prostřednictvím jiné osoby kvalifikaci a předkládá doklady podle § 79 odst. 2 písm. a), b) nebo d) vztahující se k takové osobě, musí ze smlouvy nebo potvrzení o její existenci podle odstavce 1 písm. d) vyplývat závazek, že jiná osoba bude vykonávat stavební práce či služby, ke kterým se prokazované kritérium kvalifikace vztahuje.</w:t>
      </w:r>
    </w:p>
    <w:p w:rsidR="007D5ACF" w:rsidRDefault="007D5ACF" w:rsidP="00217C97"/>
    <w:p w:rsidR="00217C97" w:rsidRPr="00255609" w:rsidRDefault="00217C97" w:rsidP="00217C97">
      <w:pPr>
        <w:pStyle w:val="Nadpis2"/>
        <w:rPr>
          <w:color w:val="4F81BD" w:themeColor="accent1"/>
        </w:rPr>
      </w:pPr>
      <w:bookmarkStart w:id="34" w:name="_Toc17114613"/>
      <w:bookmarkStart w:id="35" w:name="_Toc174458390"/>
      <w:r>
        <w:rPr>
          <w:color w:val="4F81BD" w:themeColor="accent1"/>
        </w:rPr>
        <w:t xml:space="preserve">8.8. </w:t>
      </w:r>
      <w:r w:rsidRPr="00255609">
        <w:rPr>
          <w:color w:val="4F81BD" w:themeColor="accent1"/>
        </w:rPr>
        <w:t>Společné prokazování kvalifikace dle § 84 zákona</w:t>
      </w:r>
      <w:bookmarkEnd w:id="34"/>
      <w:bookmarkEnd w:id="35"/>
      <w:r w:rsidRPr="00255609">
        <w:rPr>
          <w:color w:val="4F81BD" w:themeColor="accent1"/>
        </w:rPr>
        <w:t xml:space="preserve"> </w:t>
      </w:r>
    </w:p>
    <w:p w:rsidR="00217C97" w:rsidRDefault="00217C97" w:rsidP="00217C97">
      <w:pPr>
        <w:jc w:val="both"/>
      </w:pPr>
      <w:r w:rsidRPr="00255609">
        <w:t>Dodavatelé a jiné osoby prokazují kvalifikaci společně dle podmínek stanovených v § 82 a § 83 zákona.</w:t>
      </w:r>
    </w:p>
    <w:p w:rsidR="00217C97" w:rsidRDefault="00217C97" w:rsidP="00217C97">
      <w:pPr>
        <w:jc w:val="both"/>
      </w:pPr>
    </w:p>
    <w:p w:rsidR="00217C97" w:rsidRDefault="00217C97" w:rsidP="00217C97">
      <w:pPr>
        <w:pStyle w:val="Nadpis2"/>
        <w:rPr>
          <w:color w:val="4F81BD" w:themeColor="accent1"/>
        </w:rPr>
      </w:pPr>
      <w:bookmarkStart w:id="36" w:name="_Toc17114614"/>
      <w:bookmarkStart w:id="37" w:name="_Toc174458391"/>
      <w:r>
        <w:rPr>
          <w:color w:val="4F81BD" w:themeColor="accent1"/>
        </w:rPr>
        <w:t>8.9</w:t>
      </w:r>
      <w:r w:rsidRPr="00464386">
        <w:rPr>
          <w:color w:val="4F81BD" w:themeColor="accent1"/>
        </w:rPr>
        <w:t xml:space="preserve">. </w:t>
      </w:r>
      <w:r>
        <w:rPr>
          <w:color w:val="4F81BD" w:themeColor="accent1"/>
        </w:rPr>
        <w:t xml:space="preserve">Změna kvalifikace </w:t>
      </w:r>
      <w:r w:rsidRPr="00464386">
        <w:rPr>
          <w:color w:val="4F81BD" w:themeColor="accent1"/>
        </w:rPr>
        <w:t>účast</w:t>
      </w:r>
      <w:r>
        <w:rPr>
          <w:color w:val="4F81BD" w:themeColor="accent1"/>
        </w:rPr>
        <w:t>níka zadávacího řízení</w:t>
      </w:r>
      <w:bookmarkEnd w:id="36"/>
      <w:r w:rsidR="00C6705A">
        <w:rPr>
          <w:color w:val="4F81BD" w:themeColor="accent1"/>
        </w:rPr>
        <w:t xml:space="preserve"> dle §88 zákona</w:t>
      </w:r>
      <w:bookmarkEnd w:id="37"/>
    </w:p>
    <w:p w:rsidR="00217C97" w:rsidRPr="007D5ACF" w:rsidRDefault="00217C97" w:rsidP="00217C97">
      <w:pPr>
        <w:jc w:val="both"/>
      </w:pPr>
      <w:r w:rsidRPr="007D5ACF">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Povinnost podle věty první účastníku zadávacího řízení nevzniká, pokud je kvalifikace změněna takovým způsobem, že:</w:t>
      </w:r>
    </w:p>
    <w:p w:rsidR="00217C97" w:rsidRPr="007D5ACF" w:rsidRDefault="00217C97" w:rsidP="00217C97"/>
    <w:p w:rsidR="00217C97" w:rsidRPr="007D5ACF" w:rsidRDefault="00217C97" w:rsidP="00217C97">
      <w:r w:rsidRPr="007D5ACF">
        <w:t>a) podmínky kvalifikace jsou nadále splněny,</w:t>
      </w:r>
    </w:p>
    <w:p w:rsidR="00217C97" w:rsidRPr="007D5ACF" w:rsidRDefault="00217C97" w:rsidP="00217C97">
      <w:r w:rsidRPr="007D5ACF">
        <w:t>b) nedošlo k ovlivnění kritérií pro snížení počtu účastníků zadávacího řízení nebo nabídek a</w:t>
      </w:r>
    </w:p>
    <w:p w:rsidR="00217C97" w:rsidRPr="007D5ACF" w:rsidRDefault="00217C97" w:rsidP="00217C97">
      <w:r w:rsidRPr="007D5ACF">
        <w:t>c) nedošlo k ovlivnění kritérií hodnocení nabídek.</w:t>
      </w:r>
    </w:p>
    <w:p w:rsidR="00217C97" w:rsidRPr="007D5ACF" w:rsidRDefault="00217C97" w:rsidP="00217C97"/>
    <w:p w:rsidR="00217C97" w:rsidRPr="007D5ACF" w:rsidRDefault="00217C97" w:rsidP="00217C97">
      <w:r w:rsidRPr="007D5ACF">
        <w:t>Tato povinnost se vztahuje obdobně na účastníka, se kterým je v souladu s rozhodnutím veřejného zadavatele podle § 124 zákona možné uzavřít smlouvu, a to až do doby uzavření smlouvy. V takovém případě musí účastník, s nímž veřejný zadavatel uzavírá smlouvu, předložit potřebné dokumenty prokazující splnění kvalifikace v plném rozsahu nejpozději při uzavření smlouvy.</w:t>
      </w:r>
    </w:p>
    <w:p w:rsidR="00217C97" w:rsidRDefault="00217C97" w:rsidP="00217C97">
      <w:pPr>
        <w:jc w:val="both"/>
        <w:rPr>
          <w:rFonts w:asciiTheme="minorHAnsi" w:hAnsiTheme="minorHAnsi" w:cstheme="minorHAnsi"/>
        </w:rPr>
      </w:pPr>
    </w:p>
    <w:p w:rsidR="00217C97" w:rsidRPr="00675D9F" w:rsidRDefault="00217C97" w:rsidP="00217C97">
      <w:pPr>
        <w:pStyle w:val="Nadpis2"/>
        <w:rPr>
          <w:color w:val="4F81BD" w:themeColor="accent1"/>
        </w:rPr>
      </w:pPr>
      <w:bookmarkStart w:id="38" w:name="_Toc17114615"/>
      <w:bookmarkStart w:id="39" w:name="_Toc174458392"/>
      <w:r>
        <w:rPr>
          <w:color w:val="4F81BD" w:themeColor="accent1"/>
        </w:rPr>
        <w:t>8.10</w:t>
      </w:r>
      <w:r w:rsidRPr="00675D9F">
        <w:rPr>
          <w:color w:val="4F81BD" w:themeColor="accent1"/>
        </w:rPr>
        <w:t>. Prokázání kvalifikace výpisem ze seznamu kvalifikovaných dodavatelů nebo certifikátem ze systému certifikovaných dodavatelů</w:t>
      </w:r>
      <w:bookmarkEnd w:id="38"/>
      <w:bookmarkEnd w:id="39"/>
    </w:p>
    <w:p w:rsidR="00217C97" w:rsidRPr="007D5ACF" w:rsidRDefault="00217C97" w:rsidP="007D5ACF">
      <w:pPr>
        <w:jc w:val="both"/>
      </w:pPr>
      <w:r w:rsidRPr="007D5ACF">
        <w:t>Dodavatelé mohou k prokázání základní způsobilosti dle § 74 zákona a profesní způsobilosti dle § 77 zákona předložit výpis ze seznamu kvalifikovaných dodavatelů podle § 226 zákona.</w:t>
      </w:r>
    </w:p>
    <w:p w:rsidR="00217C97" w:rsidRPr="007D5ACF" w:rsidRDefault="00217C97" w:rsidP="007D5ACF">
      <w:pPr>
        <w:jc w:val="both"/>
      </w:pPr>
      <w:r w:rsidRPr="007D5ACF">
        <w:t>Dodavatelé mohou k prokázání kvalifikačních předpokladů předložit certifikát vydaný v rámci systému certifikovaných dodavatelů podle § 233 zákona.</w:t>
      </w:r>
    </w:p>
    <w:p w:rsidR="00217C97" w:rsidRDefault="00217C97" w:rsidP="00217C97"/>
    <w:p w:rsidR="00217C97" w:rsidRPr="00255609" w:rsidRDefault="00217C97" w:rsidP="00217C97">
      <w:pPr>
        <w:pStyle w:val="Nadpis2"/>
        <w:rPr>
          <w:color w:val="4F81BD" w:themeColor="accent1"/>
        </w:rPr>
      </w:pPr>
      <w:bookmarkStart w:id="40" w:name="_Toc17114616"/>
      <w:bookmarkStart w:id="41" w:name="_Toc174458393"/>
      <w:r>
        <w:rPr>
          <w:color w:val="4F81BD" w:themeColor="accent1"/>
        </w:rPr>
        <w:lastRenderedPageBreak/>
        <w:t xml:space="preserve">8.11. </w:t>
      </w:r>
      <w:r w:rsidRPr="00E04362">
        <w:rPr>
          <w:color w:val="4F81BD" w:themeColor="accent1"/>
        </w:rPr>
        <w:t>Obnovení způsobilosti účastníka zadávacího řízení dle § 76 zákona</w:t>
      </w:r>
      <w:bookmarkEnd w:id="40"/>
      <w:bookmarkEnd w:id="41"/>
    </w:p>
    <w:p w:rsidR="00217C97" w:rsidRPr="007D5ACF" w:rsidRDefault="00217C97" w:rsidP="007D5ACF">
      <w:pPr>
        <w:jc w:val="both"/>
      </w:pPr>
      <w:r w:rsidRPr="007D5ACF">
        <w:t xml:space="preserve">Účastník zadávacího řízení může prokázat, že i přes nesplnění základní způsobilosti podle § 74 zákona nebo naplnění důvodu nezpůsobilosti podle § 48 odst. 5 a 6 zákona obnovil svou způsobilost k účasti v zadávacím řízení, pokud v průběhu zadávacího řízení zadavateli doloží, že přijal dostatečná nápravná opatření. To neplatí po dobu, na kterou byl účastník zadávacího řízení pravomocně odsouzen k zákazu plnění veřejných zakázek nebo účasti v koncesním řízení. </w:t>
      </w:r>
    </w:p>
    <w:p w:rsidR="00217C97" w:rsidRPr="007D5ACF" w:rsidRDefault="00217C97" w:rsidP="007D5ACF">
      <w:pPr>
        <w:jc w:val="both"/>
      </w:pPr>
      <w:r w:rsidRPr="007D5ACF">
        <w:t xml:space="preserve">Nápravnými opatřeními mohou být zejména: </w:t>
      </w:r>
    </w:p>
    <w:p w:rsidR="00217C97" w:rsidRPr="007D5ACF" w:rsidRDefault="00217C97" w:rsidP="007D5ACF">
      <w:pPr>
        <w:jc w:val="both"/>
      </w:pPr>
      <w:r w:rsidRPr="007D5ACF">
        <w:t xml:space="preserve">a) uhrazení dlužných částek nebo nedoplatků, </w:t>
      </w:r>
    </w:p>
    <w:p w:rsidR="00217C97" w:rsidRPr="007D5ACF" w:rsidRDefault="00217C97" w:rsidP="007D5ACF">
      <w:pPr>
        <w:jc w:val="both"/>
      </w:pPr>
      <w:r w:rsidRPr="007D5ACF">
        <w:t>b) úplná náhrada újmy způsobená spácháním trestného činu nebo pochybením,</w:t>
      </w:r>
    </w:p>
    <w:p w:rsidR="00217C97" w:rsidRPr="007D5ACF" w:rsidRDefault="00217C97" w:rsidP="007D5ACF">
      <w:pPr>
        <w:jc w:val="both"/>
      </w:pPr>
      <w:r w:rsidRPr="007D5ACF">
        <w:t>c) aktivní spolupráce s orgány provádějícími vyšetřování, dozor, dohled nebo přezkum, nebo</w:t>
      </w:r>
    </w:p>
    <w:p w:rsidR="00217C97" w:rsidRPr="007D5ACF" w:rsidRDefault="00217C97" w:rsidP="007D5ACF">
      <w:pPr>
        <w:jc w:val="both"/>
      </w:pPr>
      <w:r w:rsidRPr="007D5ACF">
        <w:t>d) přijetí technických, organizačních nebo personálních preventivních opatření proti trestné činnosti nebo pochybením.</w:t>
      </w:r>
    </w:p>
    <w:p w:rsidR="00217C97" w:rsidRPr="007D5ACF" w:rsidRDefault="00217C97" w:rsidP="007D5ACF">
      <w:pPr>
        <w:jc w:val="both"/>
      </w:pPr>
      <w:r w:rsidRPr="007D5ACF">
        <w:t>Zadavatel posoudí, zda přijatá nápravná opatření účastníka zadávacího řízení považuje za dostatečná k obnovení způsobilosti dodavatele s ohledem na závažnost a konkrétní okolnosti trestného činu nebo jiného pochybení.</w:t>
      </w:r>
    </w:p>
    <w:p w:rsidR="00217C97" w:rsidRPr="007D5ACF" w:rsidRDefault="00217C97" w:rsidP="007D5ACF">
      <w:pPr>
        <w:jc w:val="both"/>
      </w:pPr>
      <w:r w:rsidRPr="007D5ACF">
        <w:t>Pokud zadavatel dospěje k závěru, že způsobilost účastníka zadávacího řízení byla obnovena, ze zadávacího řízení jej nevyloučí nebo předchozí vyloučení účastníka zadávacího řízení zruší.</w:t>
      </w:r>
    </w:p>
    <w:p w:rsidR="00C538A1" w:rsidRDefault="00C538A1" w:rsidP="00376ECC">
      <w:pPr>
        <w:tabs>
          <w:tab w:val="left" w:pos="4545"/>
        </w:tabs>
        <w:jc w:val="both"/>
        <w:rPr>
          <w:rFonts w:asciiTheme="minorHAnsi" w:hAnsiTheme="minorHAnsi" w:cstheme="minorHAnsi"/>
          <w:b/>
          <w:bCs w:val="0"/>
        </w:rPr>
      </w:pPr>
    </w:p>
    <w:p w:rsidR="000D5530" w:rsidRPr="000D5530" w:rsidRDefault="000D5530" w:rsidP="000D5530">
      <w:pPr>
        <w:pStyle w:val="Nadpis1"/>
        <w:rPr>
          <w:color w:val="4F81BD" w:themeColor="accent1"/>
        </w:rPr>
      </w:pPr>
      <w:bookmarkStart w:id="42" w:name="_Toc174458394"/>
      <w:r w:rsidRPr="000D5530">
        <w:rPr>
          <w:color w:val="4F81BD" w:themeColor="accent1"/>
        </w:rPr>
        <w:t xml:space="preserve">9. Ostatní </w:t>
      </w:r>
      <w:r>
        <w:rPr>
          <w:color w:val="4F81BD" w:themeColor="accent1"/>
        </w:rPr>
        <w:t>části nabídky</w:t>
      </w:r>
      <w:bookmarkEnd w:id="42"/>
    </w:p>
    <w:p w:rsidR="000D5530" w:rsidRPr="000D5530" w:rsidRDefault="000D5530" w:rsidP="000D5530">
      <w:pPr>
        <w:pStyle w:val="Nadpis2"/>
        <w:rPr>
          <w:color w:val="4F81BD" w:themeColor="accent1"/>
        </w:rPr>
      </w:pPr>
      <w:bookmarkStart w:id="43" w:name="_Toc174458395"/>
      <w:r w:rsidRPr="000D5530">
        <w:rPr>
          <w:color w:val="4F81BD" w:themeColor="accent1"/>
        </w:rPr>
        <w:t>9.1. Technický popis dodávaného předmětu</w:t>
      </w:r>
      <w:bookmarkEnd w:id="43"/>
    </w:p>
    <w:p w:rsidR="00974B8A" w:rsidRDefault="00974B8A" w:rsidP="00974B8A">
      <w:pPr>
        <w:tabs>
          <w:tab w:val="left" w:pos="4545"/>
        </w:tabs>
        <w:jc w:val="both"/>
        <w:rPr>
          <w:rFonts w:asciiTheme="minorHAnsi" w:hAnsiTheme="minorHAnsi" w:cstheme="minorHAnsi"/>
        </w:rPr>
      </w:pPr>
      <w:r>
        <w:rPr>
          <w:rFonts w:asciiTheme="minorHAnsi" w:hAnsiTheme="minorHAnsi" w:cstheme="minorHAnsi"/>
        </w:rPr>
        <w:t>Požadavky na technickou specifikaci</w:t>
      </w:r>
      <w:r w:rsidRPr="009B3DE4">
        <w:rPr>
          <w:rFonts w:asciiTheme="minorHAnsi" w:hAnsiTheme="minorHAnsi" w:cstheme="minorHAnsi"/>
        </w:rPr>
        <w:t xml:space="preserve"> </w:t>
      </w:r>
      <w:r w:rsidRPr="00835B05">
        <w:rPr>
          <w:rFonts w:asciiTheme="minorHAnsi" w:hAnsiTheme="minorHAnsi" w:cstheme="minorHAnsi"/>
        </w:rPr>
        <w:t>předmětu veřejné zakázky</w:t>
      </w:r>
      <w:r>
        <w:rPr>
          <w:rFonts w:asciiTheme="minorHAnsi" w:hAnsiTheme="minorHAnsi" w:cstheme="minorHAnsi"/>
        </w:rPr>
        <w:t xml:space="preserve"> jsou uvedeny v příloze č. 3.3. </w:t>
      </w:r>
    </w:p>
    <w:p w:rsidR="00974B8A" w:rsidRDefault="00974B8A" w:rsidP="00974B8A">
      <w:pPr>
        <w:tabs>
          <w:tab w:val="left" w:pos="4545"/>
        </w:tabs>
        <w:jc w:val="both"/>
        <w:rPr>
          <w:rFonts w:asciiTheme="minorHAnsi" w:hAnsiTheme="minorHAnsi" w:cstheme="minorHAnsi"/>
        </w:rPr>
      </w:pPr>
    </w:p>
    <w:p w:rsidR="00974B8A" w:rsidRDefault="00974B8A" w:rsidP="00974B8A">
      <w:pPr>
        <w:tabs>
          <w:tab w:val="left" w:pos="4545"/>
        </w:tabs>
        <w:jc w:val="both"/>
        <w:rPr>
          <w:rFonts w:asciiTheme="minorHAnsi" w:hAnsiTheme="minorHAnsi" w:cstheme="minorHAnsi"/>
        </w:rPr>
      </w:pPr>
      <w:r w:rsidRPr="00835B05">
        <w:rPr>
          <w:rFonts w:asciiTheme="minorHAnsi" w:hAnsiTheme="minorHAnsi" w:cstheme="minorHAnsi"/>
        </w:rPr>
        <w:t xml:space="preserve">Součástí nabídky bude </w:t>
      </w:r>
      <w:r>
        <w:rPr>
          <w:rFonts w:asciiTheme="minorHAnsi" w:hAnsiTheme="minorHAnsi" w:cstheme="minorHAnsi"/>
        </w:rPr>
        <w:t>čestné prohlášení uchazeče, že nabízené technické řešení splňuje veškeré technické požadavky a podmínky uvedené v příloze č. 3.3 v plném rozsahu.</w:t>
      </w:r>
    </w:p>
    <w:p w:rsidR="00974B8A" w:rsidRDefault="00974B8A" w:rsidP="00974B8A">
      <w:pPr>
        <w:tabs>
          <w:tab w:val="left" w:pos="4545"/>
        </w:tabs>
        <w:jc w:val="both"/>
        <w:rPr>
          <w:rFonts w:asciiTheme="minorHAnsi" w:hAnsiTheme="minorHAnsi" w:cstheme="minorHAnsi"/>
        </w:rPr>
      </w:pPr>
    </w:p>
    <w:p w:rsidR="00974B8A" w:rsidRDefault="00974B8A" w:rsidP="00974B8A">
      <w:pPr>
        <w:tabs>
          <w:tab w:val="left" w:pos="4545"/>
        </w:tabs>
        <w:jc w:val="both"/>
        <w:rPr>
          <w:rFonts w:asciiTheme="minorHAnsi" w:hAnsiTheme="minorHAnsi" w:cstheme="minorHAnsi"/>
        </w:rPr>
      </w:pPr>
      <w:r>
        <w:rPr>
          <w:rFonts w:asciiTheme="minorHAnsi" w:hAnsiTheme="minorHAnsi" w:cstheme="minorHAnsi"/>
        </w:rPr>
        <w:t>Nabídka bude dále obsahovat n</w:t>
      </w:r>
      <w:r w:rsidRPr="009B3DE4">
        <w:rPr>
          <w:rFonts w:asciiTheme="minorHAnsi" w:hAnsiTheme="minorHAnsi" w:cstheme="minorHAnsi"/>
        </w:rPr>
        <w:t>ázev a typ produktu nabízeného varovného informačního systému</w:t>
      </w:r>
      <w:r>
        <w:rPr>
          <w:rFonts w:asciiTheme="minorHAnsi" w:hAnsiTheme="minorHAnsi" w:cstheme="minorHAnsi"/>
        </w:rPr>
        <w:t>.</w:t>
      </w:r>
    </w:p>
    <w:p w:rsidR="00974B8A" w:rsidRDefault="00974B8A" w:rsidP="00974B8A">
      <w:pPr>
        <w:tabs>
          <w:tab w:val="left" w:pos="4545"/>
        </w:tabs>
        <w:jc w:val="both"/>
        <w:rPr>
          <w:rFonts w:asciiTheme="minorHAnsi" w:hAnsiTheme="minorHAnsi" w:cstheme="minorHAnsi"/>
        </w:rPr>
      </w:pPr>
    </w:p>
    <w:p w:rsidR="00974B8A" w:rsidRDefault="00974B8A" w:rsidP="00974B8A">
      <w:pPr>
        <w:jc w:val="both"/>
        <w:rPr>
          <w:rFonts w:asciiTheme="minorHAnsi" w:hAnsiTheme="minorHAnsi" w:cstheme="minorHAnsi"/>
        </w:rPr>
      </w:pPr>
      <w:r w:rsidRPr="004779D3">
        <w:rPr>
          <w:rFonts w:asciiTheme="minorHAnsi" w:hAnsiTheme="minorHAnsi" w:cstheme="minorHAnsi"/>
        </w:rPr>
        <w:t xml:space="preserve">Účastník </w:t>
      </w:r>
      <w:r>
        <w:rPr>
          <w:rFonts w:asciiTheme="minorHAnsi" w:hAnsiTheme="minorHAnsi" w:cstheme="minorHAnsi"/>
        </w:rPr>
        <w:t>může využít</w:t>
      </w:r>
      <w:r w:rsidRPr="004779D3">
        <w:rPr>
          <w:rFonts w:asciiTheme="minorHAnsi" w:hAnsiTheme="minorHAnsi" w:cstheme="minorHAnsi"/>
        </w:rPr>
        <w:t xml:space="preserve"> vzor v příloze č. </w:t>
      </w:r>
      <w:r>
        <w:rPr>
          <w:rFonts w:asciiTheme="minorHAnsi" w:hAnsiTheme="minorHAnsi" w:cstheme="minorHAnsi"/>
        </w:rPr>
        <w:t>6</w:t>
      </w:r>
      <w:r w:rsidRPr="004779D3">
        <w:rPr>
          <w:rFonts w:asciiTheme="minorHAnsi" w:hAnsiTheme="minorHAnsi" w:cstheme="minorHAnsi"/>
        </w:rPr>
        <w:t>.</w:t>
      </w:r>
    </w:p>
    <w:p w:rsidR="000D5530" w:rsidRDefault="000D5530" w:rsidP="000D5530">
      <w:pPr>
        <w:tabs>
          <w:tab w:val="left" w:pos="4545"/>
        </w:tabs>
        <w:jc w:val="both"/>
        <w:rPr>
          <w:rFonts w:asciiTheme="minorHAnsi" w:hAnsiTheme="minorHAnsi" w:cstheme="minorHAnsi"/>
        </w:rPr>
      </w:pPr>
    </w:p>
    <w:p w:rsidR="000D5530" w:rsidRPr="000D5530" w:rsidRDefault="000D5530" w:rsidP="000D5530">
      <w:pPr>
        <w:pStyle w:val="Nadpis2"/>
        <w:rPr>
          <w:color w:val="4F81BD" w:themeColor="accent1"/>
        </w:rPr>
      </w:pPr>
      <w:bookmarkStart w:id="44" w:name="_Toc174458396"/>
      <w:r w:rsidRPr="000D5530">
        <w:rPr>
          <w:color w:val="4F81BD" w:themeColor="accent1"/>
        </w:rPr>
        <w:t>9.2. Schvalovací dokument vydaný na produkt</w:t>
      </w:r>
      <w:bookmarkEnd w:id="44"/>
    </w:p>
    <w:p w:rsidR="0096624E" w:rsidRPr="0096624E" w:rsidRDefault="0096624E" w:rsidP="0096624E">
      <w:pPr>
        <w:tabs>
          <w:tab w:val="left" w:pos="4545"/>
        </w:tabs>
        <w:jc w:val="both"/>
        <w:rPr>
          <w:rFonts w:asciiTheme="minorHAnsi" w:hAnsiTheme="minorHAnsi" w:cstheme="minorHAnsi"/>
        </w:rPr>
      </w:pPr>
      <w:r w:rsidRPr="0096624E">
        <w:rPr>
          <w:rFonts w:asciiTheme="minorHAnsi" w:hAnsiTheme="minorHAnsi" w:cstheme="minorHAnsi"/>
        </w:rPr>
        <w:t>Zadavatel požaduje předložení dokladů prokazujících shodu požadovaného výrobku vydaný příslušným orgánem. Dodavatel doloží doklad, zprávu nebo jiný certifikát o:</w:t>
      </w:r>
    </w:p>
    <w:p w:rsidR="0096624E" w:rsidRPr="0096624E" w:rsidRDefault="0096624E" w:rsidP="0096624E">
      <w:pPr>
        <w:tabs>
          <w:tab w:val="left" w:pos="4545"/>
        </w:tabs>
        <w:ind w:left="708"/>
        <w:jc w:val="both"/>
        <w:rPr>
          <w:rFonts w:asciiTheme="minorHAnsi" w:hAnsiTheme="minorHAnsi" w:cstheme="minorHAnsi"/>
        </w:rPr>
      </w:pPr>
      <w:r>
        <w:rPr>
          <w:rFonts w:asciiTheme="minorHAnsi" w:hAnsiTheme="minorHAnsi" w:cstheme="minorHAnsi"/>
        </w:rPr>
        <w:t xml:space="preserve"> - </w:t>
      </w:r>
      <w:r w:rsidRPr="0096624E">
        <w:rPr>
          <w:rFonts w:asciiTheme="minorHAnsi" w:hAnsiTheme="minorHAnsi" w:cstheme="minorHAnsi"/>
        </w:rPr>
        <w:t>schválení nabízeného technického zařízení VIS Ministerstvem vnitra – generálním ředitelstvím Hasičského záchranného sboru České republiky, dle podmínek Ministerstva vnitra (čj. MV- 29891-1/PO-KIS-2022) „POŽADAVKY NA ZAŘÍZENÍ PRO JEDNOTNÝ SYSTÉM VAROVÁNÍ A VYROZUMĚNÍ A POSTUP PŘI SCHVALOVÁNÍ PŘIPOJENÍ NOVÝCH ZAŘÍZENÍ DO JEDNOTNÉHO SYSTÉMU VAROVÁNÍ A VYROZUMĚNÍ“</w:t>
      </w:r>
    </w:p>
    <w:p w:rsidR="0096624E" w:rsidRDefault="0096624E" w:rsidP="00FE398E">
      <w:pPr>
        <w:tabs>
          <w:tab w:val="left" w:pos="4545"/>
        </w:tabs>
        <w:jc w:val="both"/>
        <w:rPr>
          <w:rFonts w:asciiTheme="minorHAnsi" w:hAnsiTheme="minorHAnsi" w:cstheme="minorHAnsi"/>
        </w:rPr>
      </w:pPr>
    </w:p>
    <w:p w:rsidR="00FE398E" w:rsidRPr="000D5530" w:rsidRDefault="00FE398E" w:rsidP="00FE398E">
      <w:pPr>
        <w:tabs>
          <w:tab w:val="left" w:pos="4545"/>
        </w:tabs>
        <w:jc w:val="both"/>
        <w:rPr>
          <w:rFonts w:asciiTheme="minorHAnsi" w:hAnsiTheme="minorHAnsi" w:cstheme="minorHAnsi"/>
        </w:rPr>
      </w:pPr>
      <w:r w:rsidRPr="00FE398E">
        <w:rPr>
          <w:rFonts w:asciiTheme="minorHAnsi" w:hAnsiTheme="minorHAnsi" w:cstheme="minorHAnsi"/>
        </w:rPr>
        <w:t>Toto uchazeč prokáže předložením předmětného dokumentu.</w:t>
      </w:r>
    </w:p>
    <w:p w:rsidR="000D5530" w:rsidRDefault="000D5530" w:rsidP="000D5530">
      <w:pPr>
        <w:tabs>
          <w:tab w:val="left" w:pos="4545"/>
        </w:tabs>
        <w:jc w:val="both"/>
        <w:rPr>
          <w:rFonts w:asciiTheme="minorHAnsi" w:hAnsiTheme="minorHAnsi" w:cstheme="minorHAnsi"/>
        </w:rPr>
      </w:pPr>
    </w:p>
    <w:p w:rsidR="00C538A1" w:rsidRDefault="000D5530" w:rsidP="000D5530">
      <w:pPr>
        <w:tabs>
          <w:tab w:val="left" w:pos="4545"/>
        </w:tabs>
        <w:jc w:val="both"/>
        <w:rPr>
          <w:rFonts w:asciiTheme="minorHAnsi" w:hAnsiTheme="minorHAnsi" w:cstheme="minorHAnsi"/>
        </w:rPr>
      </w:pPr>
      <w:r w:rsidRPr="000D5530">
        <w:rPr>
          <w:rFonts w:asciiTheme="minorHAnsi" w:hAnsiTheme="minorHAnsi" w:cstheme="minorHAnsi"/>
        </w:rPr>
        <w:t>Veřejný zadavatel uzná rovnocenné doklady vydané v členském státě Evropské unie. Veřejný zadavatel uzná rovněž jiné doklady o rovnocenných opatřeních k zajištění požadované jakosti.</w:t>
      </w:r>
    </w:p>
    <w:p w:rsidR="00974B8A" w:rsidRDefault="00974B8A" w:rsidP="000D5530">
      <w:pPr>
        <w:tabs>
          <w:tab w:val="left" w:pos="4545"/>
        </w:tabs>
        <w:jc w:val="both"/>
        <w:rPr>
          <w:rFonts w:asciiTheme="minorHAnsi" w:hAnsiTheme="minorHAnsi" w:cstheme="minorHAnsi"/>
        </w:rPr>
      </w:pPr>
    </w:p>
    <w:p w:rsidR="00974B8A" w:rsidRPr="000D5530" w:rsidRDefault="00974B8A" w:rsidP="00974B8A">
      <w:pPr>
        <w:pStyle w:val="Nadpis2"/>
        <w:rPr>
          <w:color w:val="4F81BD" w:themeColor="accent1"/>
        </w:rPr>
      </w:pPr>
      <w:bookmarkStart w:id="45" w:name="_Toc63077780"/>
      <w:bookmarkStart w:id="46" w:name="_Toc174458397"/>
      <w:r w:rsidRPr="000D5530">
        <w:rPr>
          <w:color w:val="4F81BD" w:themeColor="accent1"/>
        </w:rPr>
        <w:t>9.</w:t>
      </w:r>
      <w:r>
        <w:rPr>
          <w:color w:val="4F81BD" w:themeColor="accent1"/>
        </w:rPr>
        <w:t>3</w:t>
      </w:r>
      <w:r w:rsidRPr="000D5530">
        <w:rPr>
          <w:color w:val="4F81BD" w:themeColor="accent1"/>
        </w:rPr>
        <w:t xml:space="preserve">. </w:t>
      </w:r>
      <w:r w:rsidRPr="0012139E">
        <w:rPr>
          <w:color w:val="4F81BD" w:themeColor="accent1"/>
        </w:rPr>
        <w:t>Odpovědné zadávání</w:t>
      </w:r>
      <w:bookmarkEnd w:id="45"/>
      <w:bookmarkEnd w:id="46"/>
      <w:r w:rsidRPr="0012139E">
        <w:rPr>
          <w:color w:val="4F81BD" w:themeColor="accent1"/>
        </w:rPr>
        <w:t xml:space="preserve"> </w:t>
      </w:r>
    </w:p>
    <w:p w:rsidR="00D61F1A" w:rsidRPr="00252344" w:rsidRDefault="00D61F1A" w:rsidP="00974B8A">
      <w:pPr>
        <w:tabs>
          <w:tab w:val="left" w:pos="4545"/>
        </w:tabs>
        <w:jc w:val="both"/>
        <w:rPr>
          <w:rFonts w:asciiTheme="minorHAnsi" w:hAnsiTheme="minorHAnsi" w:cstheme="minorHAnsi"/>
        </w:rPr>
      </w:pPr>
      <w:r w:rsidRPr="00252344">
        <w:rPr>
          <w:rFonts w:asciiTheme="minorHAnsi" w:hAnsiTheme="minorHAnsi" w:cstheme="minorHAnsi"/>
        </w:rPr>
        <w:t>Zadavatel se v souladu s § 6 odst. 4 zákona zabýval zásadami sociálně odpovědného zadávání, environmentálně odpovědného zadávání a inovací.</w:t>
      </w:r>
    </w:p>
    <w:p w:rsidR="00D61F1A" w:rsidRPr="00252344" w:rsidRDefault="00D61F1A" w:rsidP="00974B8A">
      <w:pPr>
        <w:tabs>
          <w:tab w:val="left" w:pos="4545"/>
        </w:tabs>
        <w:jc w:val="both"/>
        <w:rPr>
          <w:rFonts w:asciiTheme="minorHAnsi" w:hAnsiTheme="minorHAnsi" w:cstheme="minorHAnsi"/>
        </w:rPr>
      </w:pPr>
    </w:p>
    <w:p w:rsidR="00974B8A" w:rsidRPr="00252344" w:rsidRDefault="00974B8A" w:rsidP="00974B8A">
      <w:pPr>
        <w:tabs>
          <w:tab w:val="left" w:pos="4545"/>
        </w:tabs>
        <w:jc w:val="both"/>
        <w:rPr>
          <w:rFonts w:asciiTheme="minorHAnsi" w:hAnsiTheme="minorHAnsi" w:cstheme="minorHAnsi"/>
        </w:rPr>
      </w:pPr>
      <w:r w:rsidRPr="00252344">
        <w:rPr>
          <w:rFonts w:asciiTheme="minorHAnsi" w:hAnsiTheme="minorHAnsi" w:cstheme="minorHAnsi"/>
        </w:rPr>
        <w:t>V souladu s ustanovení</w:t>
      </w:r>
      <w:r w:rsidR="00D61F1A" w:rsidRPr="00252344">
        <w:rPr>
          <w:rFonts w:asciiTheme="minorHAnsi" w:hAnsiTheme="minorHAnsi" w:cstheme="minorHAnsi"/>
        </w:rPr>
        <w:t>m</w:t>
      </w:r>
      <w:r w:rsidRPr="00252344">
        <w:rPr>
          <w:rFonts w:asciiTheme="minorHAnsi" w:hAnsiTheme="minorHAnsi" w:cstheme="minorHAnsi"/>
        </w:rPr>
        <w:t xml:space="preserve"> § 6</w:t>
      </w:r>
      <w:r w:rsidR="00D61F1A" w:rsidRPr="00252344">
        <w:rPr>
          <w:rFonts w:asciiTheme="minorHAnsi" w:hAnsiTheme="minorHAnsi" w:cstheme="minorHAnsi"/>
        </w:rPr>
        <w:t xml:space="preserve"> odst. 4</w:t>
      </w:r>
      <w:r w:rsidRPr="00252344">
        <w:rPr>
          <w:rFonts w:asciiTheme="minorHAnsi" w:hAnsiTheme="minorHAnsi" w:cstheme="minorHAnsi"/>
        </w:rPr>
        <w:t xml:space="preserve"> zákona 134/2016 zadavatel před vyhlášením veřejné zakázky zvážil možné dopady do sociální a ekologické oblasti a v souladu s tím snížil požadovanou referenční zakázku k prokázání </w:t>
      </w:r>
      <w:r w:rsidRPr="00252344">
        <w:rPr>
          <w:rFonts w:asciiTheme="minorHAnsi" w:hAnsiTheme="minorHAnsi" w:cstheme="minorHAnsi"/>
        </w:rPr>
        <w:lastRenderedPageBreak/>
        <w:t xml:space="preserve">technické kvalifikace z původních </w:t>
      </w:r>
      <w:r w:rsidR="00134216">
        <w:rPr>
          <w:rFonts w:asciiTheme="minorHAnsi" w:hAnsiTheme="minorHAnsi" w:cstheme="minorHAnsi"/>
        </w:rPr>
        <w:t>2</w:t>
      </w:r>
      <w:r w:rsidR="00FE398E">
        <w:rPr>
          <w:rFonts w:asciiTheme="minorHAnsi" w:hAnsiTheme="minorHAnsi" w:cstheme="minorHAnsi"/>
        </w:rPr>
        <w:t>.5</w:t>
      </w:r>
      <w:r w:rsidRPr="00252344">
        <w:rPr>
          <w:rFonts w:asciiTheme="minorHAnsi" w:hAnsiTheme="minorHAnsi" w:cstheme="minorHAnsi"/>
        </w:rPr>
        <w:t xml:space="preserve">00.000 Kč bez DPH na </w:t>
      </w:r>
      <w:r w:rsidR="00134216">
        <w:rPr>
          <w:rFonts w:asciiTheme="minorHAnsi" w:hAnsiTheme="minorHAnsi" w:cstheme="minorHAnsi"/>
        </w:rPr>
        <w:t>2</w:t>
      </w:r>
      <w:r w:rsidR="00D61F1A" w:rsidRPr="00252344">
        <w:rPr>
          <w:rFonts w:asciiTheme="minorHAnsi" w:hAnsiTheme="minorHAnsi" w:cstheme="minorHAnsi"/>
        </w:rPr>
        <w:t>.</w:t>
      </w:r>
      <w:r w:rsidR="00FE398E">
        <w:rPr>
          <w:rFonts w:asciiTheme="minorHAnsi" w:hAnsiTheme="minorHAnsi" w:cstheme="minorHAnsi"/>
        </w:rPr>
        <w:t>0</w:t>
      </w:r>
      <w:r w:rsidRPr="00252344">
        <w:rPr>
          <w:rFonts w:asciiTheme="minorHAnsi" w:hAnsiTheme="minorHAnsi" w:cstheme="minorHAnsi"/>
        </w:rPr>
        <w:t>00.000 Kč bez DPH. Zadavatel má za to, že tím tak zlepší přístup malým a středním podnikům k účasti na veřejné zakázce.</w:t>
      </w:r>
    </w:p>
    <w:p w:rsidR="006B709C" w:rsidRPr="00252344" w:rsidRDefault="006B709C" w:rsidP="00974B8A">
      <w:pPr>
        <w:tabs>
          <w:tab w:val="left" w:pos="4545"/>
        </w:tabs>
        <w:jc w:val="both"/>
        <w:rPr>
          <w:rFonts w:asciiTheme="minorHAnsi" w:hAnsiTheme="minorHAnsi" w:cstheme="minorHAnsi"/>
        </w:rPr>
      </w:pPr>
    </w:p>
    <w:p w:rsidR="00974B8A" w:rsidRPr="00252344" w:rsidRDefault="00974B8A" w:rsidP="00974B8A">
      <w:pPr>
        <w:tabs>
          <w:tab w:val="left" w:pos="4545"/>
        </w:tabs>
        <w:jc w:val="both"/>
        <w:rPr>
          <w:rFonts w:asciiTheme="minorHAnsi" w:hAnsiTheme="minorHAnsi" w:cstheme="minorHAnsi"/>
        </w:rPr>
      </w:pPr>
      <w:r w:rsidRPr="00252344">
        <w:rPr>
          <w:rFonts w:asciiTheme="minorHAnsi" w:hAnsiTheme="minorHAnsi" w:cstheme="minorHAnsi"/>
        </w:rPr>
        <w:t>Zadavatel dále požaduje, aby dodavatel v rámci své nabídky čestně prohlásil, že:</w:t>
      </w:r>
    </w:p>
    <w:p w:rsidR="00974B8A" w:rsidRPr="00252344" w:rsidRDefault="00974B8A" w:rsidP="00974B8A">
      <w:pPr>
        <w:tabs>
          <w:tab w:val="left" w:pos="4545"/>
        </w:tabs>
        <w:jc w:val="both"/>
        <w:rPr>
          <w:rFonts w:asciiTheme="minorHAnsi" w:hAnsiTheme="minorHAnsi" w:cstheme="minorHAnsi"/>
        </w:rPr>
      </w:pPr>
      <w:r w:rsidRPr="00252344">
        <w:rPr>
          <w:rFonts w:asciiTheme="minorHAnsi" w:hAnsiTheme="minorHAnsi" w:cstheme="minorHAnsi"/>
        </w:rPr>
        <w:t>- zajistí dodržování veškerých právních předpisů vůči svým pracovníkům, zejména odměňování, pracovní dobu, dobu odpočinku mezi směnami, placené přesčasy. Dodavatel se dále zavazuje, že všechny osoby, které se na plnění zakázky budou podílet, jsou vedeny v příslušných registrech, například v registru pojištěnců ČSSZ a mají příslušná povolení k pobytu v ČR.</w:t>
      </w:r>
    </w:p>
    <w:p w:rsidR="00974B8A" w:rsidRPr="00252344" w:rsidRDefault="00974B8A" w:rsidP="00974B8A">
      <w:pPr>
        <w:tabs>
          <w:tab w:val="left" w:pos="4545"/>
        </w:tabs>
        <w:jc w:val="both"/>
        <w:rPr>
          <w:rFonts w:asciiTheme="minorHAnsi" w:hAnsiTheme="minorHAnsi" w:cstheme="minorHAnsi"/>
        </w:rPr>
      </w:pPr>
      <w:r w:rsidRPr="00252344">
        <w:rPr>
          <w:rFonts w:asciiTheme="minorHAnsi" w:hAnsiTheme="minorHAnsi" w:cstheme="minorHAnsi"/>
        </w:rPr>
        <w:t>- zadavatel požaduje, aby se dodavatel, s ohledem na ochranu životního prostředí, zavázal k minimální produkci všech druhů odpadů, vzniklých v souvislosti s realizací díla. V případě jejich vzniku bude přednostně a v co největší míře usilovat o jejich další využití, recyklaci a další ekologicky šetrná řešení a to i nad rámec povinností stanovených zákonem č. 541/2020 Sb., o odpadech.</w:t>
      </w:r>
    </w:p>
    <w:p w:rsidR="00974B8A" w:rsidRDefault="00974B8A" w:rsidP="00974B8A">
      <w:pPr>
        <w:jc w:val="both"/>
        <w:rPr>
          <w:rFonts w:asciiTheme="minorHAnsi" w:hAnsiTheme="minorHAnsi" w:cstheme="minorHAnsi"/>
        </w:rPr>
      </w:pPr>
      <w:r w:rsidRPr="00252344">
        <w:rPr>
          <w:rFonts w:asciiTheme="minorHAnsi" w:hAnsiTheme="minorHAnsi" w:cstheme="minorHAnsi"/>
        </w:rPr>
        <w:t>Účastník může využít vzor v příloze č. 6.</w:t>
      </w:r>
    </w:p>
    <w:p w:rsidR="00FE398E" w:rsidRDefault="00FE398E" w:rsidP="00974B8A">
      <w:pPr>
        <w:jc w:val="both"/>
        <w:rPr>
          <w:rFonts w:asciiTheme="minorHAnsi" w:hAnsiTheme="minorHAnsi" w:cstheme="minorHAnsi"/>
        </w:rPr>
      </w:pPr>
    </w:p>
    <w:p w:rsidR="00FE398E" w:rsidRPr="00FE398E" w:rsidRDefault="00FE398E" w:rsidP="00FE398E">
      <w:pPr>
        <w:pStyle w:val="Nadpis2"/>
        <w:rPr>
          <w:color w:val="4F81BD" w:themeColor="accent1"/>
        </w:rPr>
      </w:pPr>
      <w:bookmarkStart w:id="47" w:name="_Toc174458398"/>
      <w:r>
        <w:rPr>
          <w:color w:val="4F81BD" w:themeColor="accent1"/>
        </w:rPr>
        <w:t xml:space="preserve">9.4. </w:t>
      </w:r>
      <w:r w:rsidRPr="00FE398E">
        <w:rPr>
          <w:color w:val="4F81BD" w:themeColor="accent1"/>
        </w:rPr>
        <w:t>Neexistenc</w:t>
      </w:r>
      <w:r>
        <w:rPr>
          <w:color w:val="4F81BD" w:themeColor="accent1"/>
        </w:rPr>
        <w:t>e</w:t>
      </w:r>
      <w:r w:rsidRPr="00FE398E">
        <w:rPr>
          <w:color w:val="4F81BD" w:themeColor="accent1"/>
        </w:rPr>
        <w:t xml:space="preserve"> střetu zájmů a splnění podmínek Nařízení Rady (EU) 2022/576</w:t>
      </w:r>
      <w:bookmarkEnd w:id="47"/>
    </w:p>
    <w:p w:rsidR="00FE398E" w:rsidRPr="00FE398E" w:rsidRDefault="00FE398E" w:rsidP="00FE398E">
      <w:pPr>
        <w:jc w:val="both"/>
        <w:rPr>
          <w:rFonts w:asciiTheme="minorHAnsi" w:hAnsiTheme="minorHAnsi" w:cstheme="minorHAnsi"/>
        </w:rPr>
      </w:pPr>
      <w:r w:rsidRPr="00FE398E">
        <w:rPr>
          <w:rFonts w:asciiTheme="minorHAnsi" w:hAnsiTheme="minorHAnsi" w:cstheme="minorHAnsi"/>
        </w:rPr>
        <w:t xml:space="preserve">Účastník předloží čestné prohlášení o neexistenci střetu zájmů a o splnění podmínek Nařízení Rady (EU) 2022/576 ze dne 8. dubna 2022, kterým se mění nařízení (EU) č. 833/2014 o omezujících opatřeních vzhledem k činnostem Ruska destabilizujícím situaci na Ukrajině. </w:t>
      </w:r>
    </w:p>
    <w:p w:rsidR="00FE398E" w:rsidRDefault="00FE398E" w:rsidP="00FE398E">
      <w:pPr>
        <w:jc w:val="both"/>
        <w:rPr>
          <w:rFonts w:asciiTheme="minorHAnsi" w:hAnsiTheme="minorHAnsi" w:cstheme="minorHAnsi"/>
        </w:rPr>
      </w:pPr>
      <w:r w:rsidRPr="00FE398E">
        <w:rPr>
          <w:rFonts w:asciiTheme="minorHAnsi" w:hAnsiTheme="minorHAnsi" w:cstheme="minorHAnsi"/>
        </w:rPr>
        <w:t>Účastník</w:t>
      </w:r>
      <w:r>
        <w:rPr>
          <w:rFonts w:asciiTheme="minorHAnsi" w:hAnsiTheme="minorHAnsi" w:cstheme="minorHAnsi"/>
        </w:rPr>
        <w:t xml:space="preserve"> může využít vzor v příloze č. 7</w:t>
      </w:r>
      <w:r w:rsidRPr="00FE398E">
        <w:rPr>
          <w:rFonts w:asciiTheme="minorHAnsi" w:hAnsiTheme="minorHAnsi" w:cstheme="minorHAnsi"/>
        </w:rPr>
        <w:t>.</w:t>
      </w:r>
    </w:p>
    <w:p w:rsidR="00974B8A" w:rsidRDefault="00974B8A" w:rsidP="000D5530">
      <w:pPr>
        <w:tabs>
          <w:tab w:val="left" w:pos="4545"/>
        </w:tabs>
        <w:jc w:val="both"/>
        <w:rPr>
          <w:rFonts w:asciiTheme="minorHAnsi" w:hAnsiTheme="minorHAnsi" w:cstheme="minorHAnsi"/>
        </w:rPr>
      </w:pPr>
    </w:p>
    <w:p w:rsidR="000D5530" w:rsidRPr="000D5530" w:rsidRDefault="000D5530" w:rsidP="000D5530">
      <w:pPr>
        <w:tabs>
          <w:tab w:val="left" w:pos="4545"/>
        </w:tabs>
        <w:jc w:val="both"/>
        <w:rPr>
          <w:rFonts w:asciiTheme="minorHAnsi" w:hAnsiTheme="minorHAnsi" w:cstheme="minorHAnsi"/>
        </w:rPr>
      </w:pPr>
    </w:p>
    <w:p w:rsidR="00C6705A" w:rsidRPr="00D51D7A" w:rsidRDefault="00207147" w:rsidP="00C6705A">
      <w:pPr>
        <w:pStyle w:val="Nadpis1"/>
        <w:rPr>
          <w:color w:val="4F81BD" w:themeColor="accent1"/>
        </w:rPr>
      </w:pPr>
      <w:bookmarkStart w:id="48" w:name="_Toc17114617"/>
      <w:bookmarkStart w:id="49" w:name="_Toc174458399"/>
      <w:r>
        <w:rPr>
          <w:color w:val="4F81BD" w:themeColor="accent1"/>
        </w:rPr>
        <w:t>10</w:t>
      </w:r>
      <w:r w:rsidR="00C6705A" w:rsidRPr="00D51D7A">
        <w:rPr>
          <w:color w:val="4F81BD" w:themeColor="accent1"/>
        </w:rPr>
        <w:t>. Požadavky a podmínky pro zpracování</w:t>
      </w:r>
      <w:r w:rsidR="00C6705A">
        <w:rPr>
          <w:color w:val="4F81BD" w:themeColor="accent1"/>
        </w:rPr>
        <w:t xml:space="preserve"> a členění</w:t>
      </w:r>
      <w:r w:rsidR="00C6705A" w:rsidRPr="00D51D7A">
        <w:rPr>
          <w:color w:val="4F81BD" w:themeColor="accent1"/>
        </w:rPr>
        <w:t xml:space="preserve"> nabídky</w:t>
      </w:r>
      <w:bookmarkEnd w:id="48"/>
      <w:bookmarkEnd w:id="49"/>
      <w:r w:rsidR="00C6705A">
        <w:rPr>
          <w:color w:val="4F81BD" w:themeColor="accent1"/>
        </w:rPr>
        <w:t xml:space="preserve">  </w:t>
      </w:r>
    </w:p>
    <w:p w:rsidR="00C6705A" w:rsidRDefault="0026569B" w:rsidP="00C6705A">
      <w:pPr>
        <w:pStyle w:val="Nadpis2"/>
        <w:rPr>
          <w:rFonts w:asciiTheme="minorHAnsi" w:hAnsiTheme="minorHAnsi" w:cstheme="minorHAnsi"/>
          <w:bCs w:val="0"/>
        </w:rPr>
      </w:pPr>
      <w:bookmarkStart w:id="50" w:name="_Toc17114618"/>
      <w:bookmarkStart w:id="51" w:name="_Toc174458400"/>
      <w:r>
        <w:rPr>
          <w:color w:val="4F81BD" w:themeColor="accent1"/>
        </w:rPr>
        <w:t>10</w:t>
      </w:r>
      <w:r w:rsidR="00C6705A">
        <w:rPr>
          <w:color w:val="4F81BD" w:themeColor="accent1"/>
        </w:rPr>
        <w:t>.1</w:t>
      </w:r>
      <w:r w:rsidR="00C6705A" w:rsidRPr="00D51D7A">
        <w:rPr>
          <w:color w:val="4F81BD" w:themeColor="accent1"/>
        </w:rPr>
        <w:t xml:space="preserve">. </w:t>
      </w:r>
      <w:r w:rsidR="00C6705A">
        <w:rPr>
          <w:color w:val="4F81BD" w:themeColor="accent1"/>
        </w:rPr>
        <w:t>Požadavky zadavatele na zpracování nabídek</w:t>
      </w:r>
      <w:bookmarkEnd w:id="50"/>
      <w:bookmarkEnd w:id="51"/>
    </w:p>
    <w:p w:rsidR="00134216" w:rsidRPr="00C14915" w:rsidRDefault="00134216" w:rsidP="00134216">
      <w:pPr>
        <w:jc w:val="both"/>
      </w:pPr>
      <w:r w:rsidRPr="00C14915">
        <w:t>Zadavatel stanovuje, že požaduje podání nabídek pouze v elektronické podobě dle § 107 odst. 1 zákona.</w:t>
      </w:r>
    </w:p>
    <w:p w:rsidR="00134216" w:rsidRPr="00C14915" w:rsidRDefault="00134216" w:rsidP="002659B4">
      <w:r w:rsidRPr="00C14915">
        <w:t xml:space="preserve">Nabídka bude podána výhradně prostřednictvím elektronického nástroje – profil zadavatele hostovaný - </w:t>
      </w:r>
      <w:hyperlink r:id="rId12" w:history="1">
        <w:r w:rsidR="002659B4" w:rsidRPr="001851AF">
          <w:rPr>
            <w:rStyle w:val="Hypertextovodkaz"/>
          </w:rPr>
          <w:t>https://www.e-zakazky.cz/Profil-Zadavatele/5162970b-391f-425a-be77-2fb38bd974a4</w:t>
        </w:r>
      </w:hyperlink>
      <w:hyperlink r:id="rId13" w:history="1"/>
      <w:r w:rsidRPr="00C14915">
        <w:t xml:space="preserve"> - v detailu předmětné veřejné zakázky. </w:t>
      </w:r>
    </w:p>
    <w:p w:rsidR="00134216" w:rsidRPr="00C14915" w:rsidRDefault="00134216" w:rsidP="00134216">
      <w:pPr>
        <w:jc w:val="both"/>
      </w:pPr>
    </w:p>
    <w:p w:rsidR="00134216" w:rsidRPr="00C14915" w:rsidRDefault="00134216" w:rsidP="00134216">
      <w:pPr>
        <w:jc w:val="both"/>
      </w:pPr>
    </w:p>
    <w:p w:rsidR="00134216" w:rsidRPr="00C14915" w:rsidRDefault="00134216" w:rsidP="00134216">
      <w:pPr>
        <w:jc w:val="both"/>
      </w:pPr>
      <w:r w:rsidRPr="00C14915">
        <w:t>Zadavatel uvádí</w:t>
      </w:r>
      <w:r w:rsidR="002659B4">
        <w:t>, že veškeré</w:t>
      </w:r>
      <w:r w:rsidRPr="00C14915">
        <w:t xml:space="preserve"> podrobné informace k</w:t>
      </w:r>
      <w:r w:rsidR="002659B4">
        <w:t xml:space="preserve"> registraci dodavatele a </w:t>
      </w:r>
      <w:r w:rsidRPr="00C14915">
        <w:t>podání nabídek v elektronické podobě</w:t>
      </w:r>
      <w:r w:rsidR="002659B4">
        <w:t xml:space="preserve"> nalezne </w:t>
      </w:r>
      <w:hyperlink r:id="rId14" w:history="1">
        <w:r w:rsidR="002659B4" w:rsidRPr="001851AF">
          <w:rPr>
            <w:rStyle w:val="Hypertextovodkaz"/>
          </w:rPr>
          <w:t>https://www.e-zakazky.cz</w:t>
        </w:r>
      </w:hyperlink>
      <w:r w:rsidR="002659B4">
        <w:t xml:space="preserve"> v „Manuál dodavatele“.</w:t>
      </w:r>
    </w:p>
    <w:p w:rsidR="00134216" w:rsidRPr="00C14915" w:rsidRDefault="00134216" w:rsidP="00134216">
      <w:pPr>
        <w:jc w:val="both"/>
      </w:pPr>
    </w:p>
    <w:p w:rsidR="00134216" w:rsidRDefault="00134216" w:rsidP="00134216">
      <w:pPr>
        <w:jc w:val="both"/>
      </w:pPr>
      <w:r w:rsidRPr="00C14915">
        <w:t xml:space="preserve">Nabídka musí být zpracována prostřednictvím akceptovatelných formátů souborů, tj. Microsoft Office (Word, Excel), Open Office, PDF, JPEG, GIF, nebo PNG. </w:t>
      </w:r>
    </w:p>
    <w:p w:rsidR="00134216" w:rsidRPr="00C14915" w:rsidRDefault="00134216" w:rsidP="00134216">
      <w:pPr>
        <w:jc w:val="both"/>
      </w:pPr>
    </w:p>
    <w:p w:rsidR="00134216" w:rsidRDefault="00134216" w:rsidP="00134216">
      <w:pPr>
        <w:jc w:val="both"/>
      </w:pPr>
      <w:r w:rsidRPr="00C14915">
        <w:t xml:space="preserve">Všechny dokumenty, které musí být podepsány osobou oprávněnou jednat jménem či za dodavatele, musí být součástí nabídky, a to v naskenované podobě opatřené podpisem nebo mohou být dokumenty opatřeny platným zaručeným elektronickým podpisem založeným na osobním kvalifikovaném certifikátu, přičemž tento elektronický podpis musí příslušet osobě oprávněné jednat jménem či za dodavatele. V případě, že bude nabídka podepsaná jinou osobou než osobou oprávněnou jednat, musí být v nabídce přiložena plná moc, která tuto osobu opravňuje podat nabídku za dodavatele. </w:t>
      </w:r>
    </w:p>
    <w:p w:rsidR="00134216" w:rsidRPr="00C14915" w:rsidRDefault="00134216" w:rsidP="00134216">
      <w:pPr>
        <w:jc w:val="both"/>
      </w:pPr>
    </w:p>
    <w:p w:rsidR="00134216" w:rsidRDefault="00134216" w:rsidP="00134216">
      <w:pPr>
        <w:jc w:val="both"/>
      </w:pPr>
      <w:r w:rsidRPr="00C14915">
        <w:t xml:space="preserve">Nejpozději doručí dodavatel nabídku prostřednictvím elektronického nástroje do konce lhůty pro podávání nabídek. Za rozhodující pro doručení nabídky je vždy považován okamžik doručení nabídky v elektronickém nástroji. </w:t>
      </w:r>
    </w:p>
    <w:p w:rsidR="00134216" w:rsidRDefault="00134216" w:rsidP="00134216">
      <w:pPr>
        <w:jc w:val="both"/>
      </w:pPr>
    </w:p>
    <w:p w:rsidR="00134216" w:rsidRPr="00923418" w:rsidRDefault="00134216" w:rsidP="00134216">
      <w:pPr>
        <w:tabs>
          <w:tab w:val="left" w:pos="4545"/>
        </w:tabs>
        <w:rPr>
          <w:rFonts w:asciiTheme="minorHAnsi" w:hAnsiTheme="minorHAnsi" w:cstheme="minorHAnsi"/>
          <w:bCs w:val="0"/>
        </w:rPr>
      </w:pPr>
      <w:r w:rsidRPr="00923418">
        <w:rPr>
          <w:rFonts w:asciiTheme="minorHAnsi" w:hAnsiTheme="minorHAnsi" w:cstheme="minorHAnsi"/>
          <w:bCs w:val="0"/>
        </w:rPr>
        <w:t>Součástí nabídky bude elektronická podoba návrhu smlouvy v otevřeném (editovatelném) formátu. Nabídka bude zpracována v souladu se zákonem a dle formálních, technických a smluvních požadavků zadavatele uvedených v této ZD a v přiloženém návrhu smlouvy.</w:t>
      </w:r>
    </w:p>
    <w:p w:rsidR="00134216" w:rsidRDefault="00134216" w:rsidP="00134216">
      <w:pPr>
        <w:tabs>
          <w:tab w:val="left" w:pos="4545"/>
        </w:tabs>
        <w:rPr>
          <w:rFonts w:asciiTheme="minorHAnsi" w:hAnsiTheme="minorHAnsi" w:cstheme="minorHAnsi"/>
          <w:bCs w:val="0"/>
        </w:rPr>
      </w:pPr>
      <w:r w:rsidRPr="00923418">
        <w:rPr>
          <w:rFonts w:asciiTheme="minorHAnsi" w:hAnsiTheme="minorHAnsi" w:cstheme="minorHAnsi"/>
          <w:bCs w:val="0"/>
        </w:rPr>
        <w:t>Pokud nabídka bude obsahovat přílohy, pak tyto přílohy budou součástí podané nabídky.</w:t>
      </w:r>
    </w:p>
    <w:p w:rsidR="00134216" w:rsidRDefault="00134216" w:rsidP="00134216">
      <w:pPr>
        <w:jc w:val="both"/>
      </w:pPr>
    </w:p>
    <w:p w:rsidR="00134216" w:rsidRDefault="00134216" w:rsidP="00134216">
      <w:pPr>
        <w:jc w:val="both"/>
      </w:pPr>
      <w:r w:rsidRPr="00C14915">
        <w:lastRenderedPageBreak/>
        <w:t>Zadavatel požaduje jako součást předložené nabídky předložit návrh smlouvy v elektronické podobě ve formátu *.doc. Oceněné soupisy prací budou doloženy v elektronické podobě ve formátu *.</w:t>
      </w:r>
      <w:proofErr w:type="spellStart"/>
      <w:r w:rsidRPr="00C14915">
        <w:t>xml</w:t>
      </w:r>
      <w:proofErr w:type="spellEnd"/>
      <w:r w:rsidRPr="00C14915">
        <w:t>.</w:t>
      </w:r>
    </w:p>
    <w:p w:rsidR="00134216" w:rsidRDefault="00134216" w:rsidP="00134216">
      <w:pPr>
        <w:jc w:val="both"/>
      </w:pPr>
    </w:p>
    <w:p w:rsidR="00134216" w:rsidRDefault="00134216" w:rsidP="00134216">
      <w:pPr>
        <w:tabs>
          <w:tab w:val="left" w:pos="4545"/>
        </w:tabs>
        <w:jc w:val="both"/>
        <w:rPr>
          <w:rFonts w:asciiTheme="minorHAnsi" w:hAnsiTheme="minorHAnsi" w:cstheme="minorHAnsi"/>
          <w:bCs w:val="0"/>
        </w:rPr>
      </w:pPr>
      <w:r w:rsidRPr="00923418">
        <w:rPr>
          <w:rFonts w:asciiTheme="minorHAnsi" w:hAnsiTheme="minorHAnsi" w:cstheme="minorHAnsi"/>
          <w:bCs w:val="0"/>
        </w:rPr>
        <w:t>Elektronická podoba rozpočtu bude zpracována ve shodné struktuře jako vzor Soupisu prací</w:t>
      </w:r>
      <w:r>
        <w:rPr>
          <w:rFonts w:asciiTheme="minorHAnsi" w:hAnsiTheme="minorHAnsi" w:cstheme="minorHAnsi"/>
          <w:bCs w:val="0"/>
        </w:rPr>
        <w:t>,</w:t>
      </w:r>
      <w:r w:rsidRPr="00923418">
        <w:rPr>
          <w:rFonts w:asciiTheme="minorHAnsi" w:hAnsiTheme="minorHAnsi" w:cstheme="minorHAnsi"/>
          <w:bCs w:val="0"/>
        </w:rPr>
        <w:t xml:space="preserve"> dodávek a služeb uvedený v </w:t>
      </w:r>
      <w:r>
        <w:rPr>
          <w:rFonts w:asciiTheme="minorHAnsi" w:hAnsiTheme="minorHAnsi" w:cstheme="minorHAnsi"/>
          <w:bCs w:val="0"/>
        </w:rPr>
        <w:t>příloze č. 2</w:t>
      </w:r>
      <w:r w:rsidRPr="00923418">
        <w:rPr>
          <w:rFonts w:asciiTheme="minorHAnsi" w:hAnsiTheme="minorHAnsi" w:cstheme="minorHAnsi"/>
          <w:bCs w:val="0"/>
        </w:rPr>
        <w:t xml:space="preserve"> této ZD.</w:t>
      </w:r>
    </w:p>
    <w:p w:rsidR="00134216" w:rsidRDefault="00134216" w:rsidP="00134216">
      <w:pPr>
        <w:tabs>
          <w:tab w:val="left" w:pos="4545"/>
        </w:tabs>
        <w:jc w:val="both"/>
        <w:rPr>
          <w:rFonts w:asciiTheme="minorHAnsi" w:hAnsiTheme="minorHAnsi" w:cstheme="minorHAnsi"/>
          <w:bCs w:val="0"/>
        </w:rPr>
      </w:pPr>
    </w:p>
    <w:p w:rsidR="00134216" w:rsidRDefault="00134216" w:rsidP="00134216">
      <w:pPr>
        <w:tabs>
          <w:tab w:val="left" w:pos="4545"/>
        </w:tabs>
        <w:jc w:val="both"/>
        <w:rPr>
          <w:rFonts w:asciiTheme="minorHAnsi" w:hAnsiTheme="minorHAnsi" w:cstheme="minorHAnsi"/>
          <w:bCs w:val="0"/>
        </w:rPr>
      </w:pPr>
      <w:r w:rsidRPr="00923418">
        <w:rPr>
          <w:rFonts w:asciiTheme="minorHAnsi" w:hAnsiTheme="minorHAnsi" w:cstheme="minorHAnsi"/>
          <w:bCs w:val="0"/>
        </w:rPr>
        <w:t>Při zadávání veřejné zakázky jsou zadavatel i dodavatelé povinni komunikovat výlučně elektronicky dle § 211 zákona prostřednictvím elektronického nástroje, datové schránky a případně datové zprávy (emailem).</w:t>
      </w:r>
    </w:p>
    <w:p w:rsidR="00134216" w:rsidRDefault="00134216" w:rsidP="00134216">
      <w:pPr>
        <w:tabs>
          <w:tab w:val="left" w:pos="4545"/>
        </w:tabs>
        <w:jc w:val="both"/>
        <w:rPr>
          <w:rFonts w:asciiTheme="minorHAnsi" w:hAnsiTheme="minorHAnsi" w:cstheme="minorHAnsi"/>
          <w:bCs w:val="0"/>
        </w:rPr>
      </w:pPr>
    </w:p>
    <w:p w:rsidR="00134216" w:rsidRPr="00923418" w:rsidRDefault="00134216" w:rsidP="00134216">
      <w:pPr>
        <w:tabs>
          <w:tab w:val="left" w:pos="4545"/>
        </w:tabs>
        <w:jc w:val="both"/>
        <w:rPr>
          <w:rFonts w:asciiTheme="minorHAnsi" w:hAnsiTheme="minorHAnsi" w:cstheme="minorHAnsi"/>
          <w:bCs w:val="0"/>
        </w:rPr>
      </w:pPr>
      <w:r w:rsidRPr="00923418">
        <w:rPr>
          <w:rFonts w:asciiTheme="minorHAnsi" w:hAnsiTheme="minorHAnsi" w:cstheme="minorHAnsi"/>
          <w:bCs w:val="0"/>
        </w:rPr>
        <w:t>Pokud zadavatel vyžaduje předložení dokladu a dodavatel není z důvodů, které mu nelze přičítat, schopen předložit požadovaný doklad, je oprávněn předložit jiný rovnocenný doklad.</w:t>
      </w:r>
    </w:p>
    <w:p w:rsidR="00134216" w:rsidRDefault="00134216" w:rsidP="00134216">
      <w:pPr>
        <w:tabs>
          <w:tab w:val="left" w:pos="4545"/>
        </w:tabs>
        <w:jc w:val="both"/>
        <w:rPr>
          <w:rFonts w:asciiTheme="minorHAnsi" w:hAnsiTheme="minorHAnsi" w:cstheme="minorHAnsi"/>
          <w:bCs w:val="0"/>
        </w:rPr>
      </w:pPr>
      <w:r w:rsidRPr="00923418">
        <w:rPr>
          <w:rFonts w:asciiTheme="minorHAnsi" w:hAnsiTheme="minorHAnsi" w:cstheme="minorHAnsi"/>
          <w:bCs w:val="0"/>
        </w:rPr>
        <w:t>Pokud zadavatel vyžaduje předložení dokladu podle právního řádu České republiky, může dodavatel předložit obdobný doklad podle právního řádu státu, ve kterém se tento doklad vydává; tento doklad se předkládá s překladem do českého jazyka. Má-li zadavatel</w:t>
      </w:r>
      <w:r>
        <w:rPr>
          <w:rFonts w:asciiTheme="minorHAnsi" w:hAnsiTheme="minorHAnsi" w:cstheme="minorHAnsi"/>
          <w:bCs w:val="0"/>
        </w:rPr>
        <w:t xml:space="preserve"> </w:t>
      </w:r>
      <w:r w:rsidRPr="00923418">
        <w:rPr>
          <w:rFonts w:asciiTheme="minorHAnsi" w:hAnsiTheme="minorHAnsi" w:cstheme="minorHAnsi"/>
          <w:bCs w:val="0"/>
        </w:rPr>
        <w:t>pochybnosti o správnosti překladu, může si vyžádat předložení úředně ověřeného překladu dokladu do českého jazyka tlumočníkem zapsaným do seznamu znalců a tlumočníků.</w:t>
      </w:r>
    </w:p>
    <w:p w:rsidR="00134216" w:rsidRDefault="00134216" w:rsidP="00134216">
      <w:pPr>
        <w:tabs>
          <w:tab w:val="left" w:pos="4545"/>
        </w:tabs>
        <w:jc w:val="both"/>
        <w:rPr>
          <w:rFonts w:asciiTheme="minorHAnsi" w:hAnsiTheme="minorHAnsi" w:cstheme="minorHAnsi"/>
          <w:bCs w:val="0"/>
        </w:rPr>
      </w:pPr>
    </w:p>
    <w:p w:rsidR="00134216" w:rsidRPr="00923418" w:rsidRDefault="00134216" w:rsidP="00134216">
      <w:pPr>
        <w:tabs>
          <w:tab w:val="left" w:pos="4545"/>
        </w:tabs>
        <w:jc w:val="both"/>
        <w:rPr>
          <w:rFonts w:asciiTheme="minorHAnsi" w:hAnsiTheme="minorHAnsi" w:cstheme="minorHAnsi"/>
          <w:bCs w:val="0"/>
        </w:rPr>
      </w:pPr>
      <w:r w:rsidRPr="00923418">
        <w:rPr>
          <w:rFonts w:asciiTheme="minorHAnsi" w:hAnsiTheme="minorHAnsi" w:cstheme="minorHAnsi"/>
          <w:bCs w:val="0"/>
        </w:rPr>
        <w:t>Pokud se podle příslušného právního řádu požadovaný doklad nevydává, může být nahrazen čestným prohlášením.</w:t>
      </w:r>
    </w:p>
    <w:p w:rsidR="00134216" w:rsidRDefault="00134216" w:rsidP="00134216">
      <w:pPr>
        <w:tabs>
          <w:tab w:val="left" w:pos="4545"/>
        </w:tabs>
        <w:jc w:val="both"/>
        <w:rPr>
          <w:rFonts w:asciiTheme="minorHAnsi" w:hAnsiTheme="minorHAnsi" w:cstheme="minorHAnsi"/>
          <w:bCs w:val="0"/>
        </w:rPr>
      </w:pPr>
      <w:r w:rsidRPr="00923418">
        <w:rPr>
          <w:rFonts w:asciiTheme="minorHAnsi" w:hAnsiTheme="minorHAnsi" w:cstheme="minorHAnsi"/>
          <w:bCs w:val="0"/>
        </w:rPr>
        <w:t>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rsidR="00134216" w:rsidRDefault="00134216" w:rsidP="00134216">
      <w:pPr>
        <w:tabs>
          <w:tab w:val="left" w:pos="4545"/>
        </w:tabs>
        <w:jc w:val="both"/>
        <w:rPr>
          <w:rFonts w:asciiTheme="minorHAnsi" w:hAnsiTheme="minorHAnsi" w:cstheme="minorHAnsi"/>
          <w:bCs w:val="0"/>
        </w:rPr>
      </w:pPr>
    </w:p>
    <w:p w:rsidR="00134216" w:rsidRPr="00923418" w:rsidRDefault="00134216" w:rsidP="00134216">
      <w:pPr>
        <w:tabs>
          <w:tab w:val="left" w:pos="4545"/>
        </w:tabs>
        <w:jc w:val="both"/>
        <w:rPr>
          <w:rFonts w:asciiTheme="minorHAnsi" w:hAnsiTheme="minorHAnsi" w:cstheme="minorHAnsi"/>
          <w:bCs w:val="0"/>
        </w:rPr>
      </w:pPr>
      <w:r w:rsidRPr="00923418">
        <w:rPr>
          <w:rFonts w:asciiTheme="minorHAnsi" w:hAnsiTheme="minorHAnsi" w:cstheme="minorHAnsi"/>
          <w:bCs w:val="0"/>
        </w:rPr>
        <w:t>Pokud nebyla nabídka zadavateli doručena ve lhůtě nebo způsobem stanoveným v ZD, nepovažuje se dle § 28 odst. 2 zákona za podanou a v průběhu zadávacího řízení se k ní nepřihlíží.</w:t>
      </w:r>
    </w:p>
    <w:p w:rsidR="00134216" w:rsidRDefault="00134216" w:rsidP="00134216">
      <w:pPr>
        <w:tabs>
          <w:tab w:val="left" w:pos="4545"/>
        </w:tabs>
        <w:jc w:val="both"/>
        <w:rPr>
          <w:rFonts w:asciiTheme="minorHAnsi" w:hAnsiTheme="minorHAnsi" w:cstheme="minorHAnsi"/>
          <w:bCs w:val="0"/>
        </w:rPr>
      </w:pPr>
      <w:r w:rsidRPr="00923418">
        <w:rPr>
          <w:rFonts w:asciiTheme="minorHAnsi" w:hAnsiTheme="minorHAnsi" w:cstheme="minorHAnsi"/>
          <w:bCs w:val="0"/>
        </w:rPr>
        <w:t>Nabídka bude zpracována dle formálních, technických a smluvních požadavků zadavatele uvedených v zadávacích podmínkách. Nabídka i veškeré další doklady požadované zákonem a zadávacími podmínkami, musí být předloženy v českém jazyce. Doklad ve slovenském jazyce a doklad o vzdělání v latinském jazyce se předkládají bez překladu.</w:t>
      </w:r>
    </w:p>
    <w:p w:rsidR="00134216" w:rsidRDefault="00134216" w:rsidP="00134216">
      <w:pPr>
        <w:tabs>
          <w:tab w:val="left" w:pos="4545"/>
        </w:tabs>
        <w:jc w:val="both"/>
        <w:rPr>
          <w:rFonts w:asciiTheme="minorHAnsi" w:hAnsiTheme="minorHAnsi" w:cstheme="minorHAnsi"/>
          <w:bCs w:val="0"/>
        </w:rPr>
      </w:pPr>
    </w:p>
    <w:p w:rsidR="00134216" w:rsidRDefault="00134216" w:rsidP="00134216">
      <w:pPr>
        <w:tabs>
          <w:tab w:val="left" w:pos="4545"/>
        </w:tabs>
        <w:jc w:val="both"/>
        <w:rPr>
          <w:rFonts w:asciiTheme="minorHAnsi" w:hAnsiTheme="minorHAnsi" w:cstheme="minorHAnsi"/>
          <w:bCs w:val="0"/>
        </w:rPr>
      </w:pPr>
      <w:r w:rsidRPr="00E70758">
        <w:rPr>
          <w:rFonts w:asciiTheme="minorHAnsi" w:hAnsiTheme="minorHAnsi" w:cstheme="minorHAnsi"/>
          <w:bCs w:val="0"/>
        </w:rPr>
        <w:t>Pokud bude nabídka podána jinak než prostřednictvím elektronického nástroje, tak k ní zadavatel nebude přihlížet.</w:t>
      </w:r>
    </w:p>
    <w:p w:rsidR="00134216" w:rsidRDefault="00134216" w:rsidP="00134216">
      <w:pPr>
        <w:jc w:val="both"/>
      </w:pPr>
    </w:p>
    <w:p w:rsidR="00134216" w:rsidRDefault="00134216" w:rsidP="00134216">
      <w:pPr>
        <w:jc w:val="both"/>
      </w:pPr>
      <w:r w:rsidRPr="00C14915">
        <w:t xml:space="preserve">Nabídky, kopie nabídek ani jednotlivé součásti hodnocených nabídek dodavatelů nebo vyloučených dodavatelů nebudou vráceny. </w:t>
      </w:r>
    </w:p>
    <w:p w:rsidR="00134216" w:rsidRPr="00C14915" w:rsidRDefault="00134216" w:rsidP="00134216">
      <w:pPr>
        <w:jc w:val="both"/>
      </w:pPr>
    </w:p>
    <w:p w:rsidR="00134216" w:rsidRPr="00C14915" w:rsidRDefault="00134216" w:rsidP="00134216">
      <w:pPr>
        <w:jc w:val="both"/>
      </w:pPr>
      <w:r w:rsidRPr="00C14915">
        <w:t>Podáním nabídky dodavatel souhlasí se zadávacími podmínkami této veřejné zakázky a bezvýhradně souhlasí se zveřejněním smlouvy v souladu s platnými právními předpisy.</w:t>
      </w:r>
    </w:p>
    <w:p w:rsidR="00C14915" w:rsidRPr="00C14915" w:rsidRDefault="00C14915" w:rsidP="00C14915">
      <w:pPr>
        <w:jc w:val="both"/>
      </w:pPr>
    </w:p>
    <w:p w:rsidR="005646B0" w:rsidRDefault="0026569B" w:rsidP="005646B0">
      <w:pPr>
        <w:pStyle w:val="Nadpis2"/>
        <w:rPr>
          <w:rFonts w:asciiTheme="minorHAnsi" w:hAnsiTheme="minorHAnsi" w:cstheme="minorHAnsi"/>
          <w:bCs w:val="0"/>
        </w:rPr>
      </w:pPr>
      <w:bookmarkStart w:id="52" w:name="_Toc17114619"/>
      <w:bookmarkStart w:id="53" w:name="_Toc174458401"/>
      <w:r>
        <w:rPr>
          <w:color w:val="4F81BD" w:themeColor="accent1"/>
        </w:rPr>
        <w:t>10</w:t>
      </w:r>
      <w:r w:rsidR="005646B0">
        <w:rPr>
          <w:color w:val="4F81BD" w:themeColor="accent1"/>
        </w:rPr>
        <w:t>.2</w:t>
      </w:r>
      <w:r w:rsidR="005646B0" w:rsidRPr="00D51D7A">
        <w:rPr>
          <w:color w:val="4F81BD" w:themeColor="accent1"/>
        </w:rPr>
        <w:t xml:space="preserve">. </w:t>
      </w:r>
      <w:r w:rsidR="005646B0">
        <w:rPr>
          <w:color w:val="4F81BD" w:themeColor="accent1"/>
        </w:rPr>
        <w:t>Požadavky zadavatele na členění nabídek</w:t>
      </w:r>
      <w:bookmarkEnd w:id="52"/>
      <w:bookmarkEnd w:id="53"/>
    </w:p>
    <w:p w:rsidR="005646B0" w:rsidRPr="00E01223" w:rsidRDefault="005646B0" w:rsidP="005646B0">
      <w:pPr>
        <w:rPr>
          <w:rFonts w:asciiTheme="minorHAnsi" w:hAnsiTheme="minorHAnsi"/>
          <w:bCs w:val="0"/>
          <w:szCs w:val="20"/>
        </w:rPr>
      </w:pPr>
      <w:r w:rsidRPr="00E01223">
        <w:rPr>
          <w:rFonts w:asciiTheme="minorHAnsi" w:hAnsiTheme="minorHAnsi"/>
          <w:bCs w:val="0"/>
          <w:szCs w:val="20"/>
        </w:rPr>
        <w:t>Účastník předloží nabídku v následujícím členění:</w:t>
      </w:r>
    </w:p>
    <w:p w:rsidR="005646B0" w:rsidRPr="002258D1" w:rsidRDefault="005646B0" w:rsidP="005646B0">
      <w:pPr>
        <w:ind w:firstLine="708"/>
        <w:rPr>
          <w:rFonts w:asciiTheme="minorHAnsi" w:hAnsiTheme="minorHAnsi"/>
          <w:bCs w:val="0"/>
          <w:szCs w:val="20"/>
        </w:rPr>
      </w:pPr>
      <w:r w:rsidRPr="002258D1">
        <w:rPr>
          <w:rFonts w:asciiTheme="minorHAnsi" w:hAnsiTheme="minorHAnsi"/>
          <w:bCs w:val="0"/>
          <w:szCs w:val="20"/>
        </w:rPr>
        <w:t>I. Krycí list nabídky viz příloha č. 1</w:t>
      </w:r>
    </w:p>
    <w:p w:rsidR="005646B0" w:rsidRPr="002258D1" w:rsidRDefault="005646B0" w:rsidP="005646B0">
      <w:pPr>
        <w:ind w:firstLine="708"/>
        <w:rPr>
          <w:rFonts w:asciiTheme="minorHAnsi" w:hAnsiTheme="minorHAnsi"/>
          <w:bCs w:val="0"/>
          <w:szCs w:val="20"/>
        </w:rPr>
      </w:pPr>
      <w:r w:rsidRPr="002258D1">
        <w:rPr>
          <w:rFonts w:asciiTheme="minorHAnsi" w:hAnsiTheme="minorHAnsi"/>
          <w:bCs w:val="0"/>
          <w:szCs w:val="20"/>
        </w:rPr>
        <w:t>II. Doklady k prokázání kvalifikace – viz příloha č. 5</w:t>
      </w:r>
    </w:p>
    <w:p w:rsidR="005646B0" w:rsidRPr="002258D1" w:rsidRDefault="005646B0" w:rsidP="005646B0">
      <w:pPr>
        <w:ind w:firstLine="708"/>
        <w:rPr>
          <w:rFonts w:asciiTheme="minorHAnsi" w:hAnsiTheme="minorHAnsi"/>
          <w:bCs w:val="0"/>
          <w:szCs w:val="20"/>
        </w:rPr>
      </w:pPr>
      <w:r w:rsidRPr="002258D1">
        <w:rPr>
          <w:rFonts w:asciiTheme="minorHAnsi" w:hAnsiTheme="minorHAnsi"/>
          <w:bCs w:val="0"/>
          <w:szCs w:val="20"/>
        </w:rPr>
        <w:t xml:space="preserve">III. Návrh „Smlouvy o </w:t>
      </w:r>
      <w:r>
        <w:rPr>
          <w:rFonts w:asciiTheme="minorHAnsi" w:hAnsiTheme="minorHAnsi" w:cstheme="minorHAnsi"/>
          <w:bCs w:val="0"/>
        </w:rPr>
        <w:t>dílo</w:t>
      </w:r>
      <w:r w:rsidRPr="002258D1">
        <w:rPr>
          <w:rFonts w:asciiTheme="minorHAnsi" w:hAnsiTheme="minorHAnsi"/>
          <w:bCs w:val="0"/>
          <w:szCs w:val="20"/>
        </w:rPr>
        <w:t>“ – závazný vzor viz příloha č. 4</w:t>
      </w:r>
    </w:p>
    <w:p w:rsidR="005646B0" w:rsidRDefault="005646B0" w:rsidP="005646B0">
      <w:pPr>
        <w:ind w:firstLine="708"/>
        <w:rPr>
          <w:rFonts w:asciiTheme="minorHAnsi" w:hAnsiTheme="minorHAnsi"/>
          <w:bCs w:val="0"/>
          <w:szCs w:val="20"/>
        </w:rPr>
      </w:pPr>
      <w:r w:rsidRPr="002258D1">
        <w:rPr>
          <w:rFonts w:asciiTheme="minorHAnsi" w:hAnsiTheme="minorHAnsi"/>
          <w:bCs w:val="0"/>
          <w:szCs w:val="20"/>
        </w:rPr>
        <w:t>IV. Oceněný Soupis prací, dod</w:t>
      </w:r>
      <w:r w:rsidR="0016278B">
        <w:rPr>
          <w:rFonts w:asciiTheme="minorHAnsi" w:hAnsiTheme="minorHAnsi"/>
          <w:bCs w:val="0"/>
          <w:szCs w:val="20"/>
        </w:rPr>
        <w:t>ávek a služeb - viz příloha č. 2</w:t>
      </w:r>
    </w:p>
    <w:p w:rsidR="001722AC" w:rsidRDefault="001722AC" w:rsidP="005646B0">
      <w:pPr>
        <w:ind w:firstLine="708"/>
        <w:rPr>
          <w:rFonts w:asciiTheme="minorHAnsi" w:hAnsiTheme="minorHAnsi"/>
          <w:bCs w:val="0"/>
          <w:szCs w:val="20"/>
        </w:rPr>
      </w:pPr>
      <w:r>
        <w:rPr>
          <w:rFonts w:asciiTheme="minorHAnsi" w:hAnsiTheme="minorHAnsi"/>
          <w:bCs w:val="0"/>
          <w:szCs w:val="20"/>
        </w:rPr>
        <w:t>V. Nabízené plnění</w:t>
      </w:r>
    </w:p>
    <w:p w:rsidR="000D5530" w:rsidRDefault="000D5530" w:rsidP="005646B0">
      <w:pPr>
        <w:ind w:firstLine="708"/>
        <w:rPr>
          <w:rFonts w:asciiTheme="minorHAnsi" w:hAnsiTheme="minorHAnsi"/>
          <w:bCs w:val="0"/>
          <w:szCs w:val="20"/>
        </w:rPr>
      </w:pPr>
      <w:r>
        <w:rPr>
          <w:rFonts w:asciiTheme="minorHAnsi" w:hAnsiTheme="minorHAnsi"/>
          <w:bCs w:val="0"/>
          <w:szCs w:val="20"/>
        </w:rPr>
        <w:t xml:space="preserve">VI. </w:t>
      </w:r>
      <w:r w:rsidR="004542BD">
        <w:rPr>
          <w:rFonts w:asciiTheme="minorHAnsi" w:hAnsiTheme="minorHAnsi"/>
          <w:bCs w:val="0"/>
          <w:szCs w:val="20"/>
        </w:rPr>
        <w:t>Doklad prokazující</w:t>
      </w:r>
      <w:r w:rsidR="004542BD" w:rsidRPr="004542BD">
        <w:rPr>
          <w:rFonts w:asciiTheme="minorHAnsi" w:hAnsiTheme="minorHAnsi"/>
          <w:bCs w:val="0"/>
          <w:szCs w:val="20"/>
        </w:rPr>
        <w:t xml:space="preserve"> shodu požadovaného výrobku vydaný příslušným orgánem</w:t>
      </w:r>
    </w:p>
    <w:p w:rsidR="00D236D4" w:rsidRPr="002258D1" w:rsidRDefault="00D236D4" w:rsidP="00D236D4">
      <w:pPr>
        <w:ind w:firstLine="708"/>
        <w:rPr>
          <w:rFonts w:asciiTheme="minorHAnsi" w:hAnsiTheme="minorHAnsi"/>
          <w:bCs w:val="0"/>
          <w:szCs w:val="20"/>
        </w:rPr>
      </w:pPr>
      <w:r>
        <w:rPr>
          <w:rFonts w:asciiTheme="minorHAnsi" w:hAnsiTheme="minorHAnsi"/>
          <w:bCs w:val="0"/>
          <w:szCs w:val="20"/>
        </w:rPr>
        <w:t xml:space="preserve">VII. </w:t>
      </w:r>
      <w:r w:rsidRPr="00F20A23">
        <w:rPr>
          <w:rFonts w:asciiTheme="minorHAnsi" w:hAnsiTheme="minorHAnsi"/>
          <w:bCs w:val="0"/>
          <w:szCs w:val="20"/>
        </w:rPr>
        <w:t xml:space="preserve">Obsah a vymezení požadavků zadavatele </w:t>
      </w:r>
      <w:r>
        <w:rPr>
          <w:rFonts w:asciiTheme="minorHAnsi" w:hAnsiTheme="minorHAnsi"/>
          <w:bCs w:val="0"/>
          <w:szCs w:val="20"/>
        </w:rPr>
        <w:t xml:space="preserve">na </w:t>
      </w:r>
      <w:r w:rsidRPr="00F20A23">
        <w:rPr>
          <w:rFonts w:asciiTheme="minorHAnsi" w:hAnsiTheme="minorHAnsi"/>
          <w:bCs w:val="0"/>
          <w:szCs w:val="20"/>
        </w:rPr>
        <w:t>funkční vzor</w:t>
      </w:r>
      <w:r>
        <w:rPr>
          <w:rFonts w:asciiTheme="minorHAnsi" w:hAnsiTheme="minorHAnsi"/>
          <w:bCs w:val="0"/>
          <w:szCs w:val="20"/>
        </w:rPr>
        <w:t>e</w:t>
      </w:r>
      <w:r w:rsidRPr="00F20A23">
        <w:rPr>
          <w:rFonts w:asciiTheme="minorHAnsi" w:hAnsiTheme="minorHAnsi"/>
          <w:bCs w:val="0"/>
          <w:szCs w:val="20"/>
        </w:rPr>
        <w:t>k</w:t>
      </w:r>
      <w:r>
        <w:rPr>
          <w:rFonts w:asciiTheme="minorHAnsi" w:hAnsiTheme="minorHAnsi"/>
          <w:bCs w:val="0"/>
          <w:szCs w:val="20"/>
        </w:rPr>
        <w:t xml:space="preserve"> – soubor - viz příloha č. 3.4</w:t>
      </w:r>
    </w:p>
    <w:p w:rsidR="00D236D4" w:rsidRDefault="00D236D4" w:rsidP="00D236D4">
      <w:pPr>
        <w:ind w:firstLine="708"/>
        <w:rPr>
          <w:rFonts w:asciiTheme="minorHAnsi" w:hAnsiTheme="minorHAnsi"/>
          <w:bCs w:val="0"/>
          <w:szCs w:val="20"/>
        </w:rPr>
      </w:pPr>
      <w:r>
        <w:rPr>
          <w:rFonts w:asciiTheme="minorHAnsi" w:hAnsiTheme="minorHAnsi"/>
          <w:bCs w:val="0"/>
          <w:szCs w:val="20"/>
        </w:rPr>
        <w:t xml:space="preserve">VIII. Čestné prohlášení viz příloha č. 6 </w:t>
      </w:r>
    </w:p>
    <w:p w:rsidR="00C84DA7" w:rsidRDefault="00F20A23" w:rsidP="005646B0">
      <w:pPr>
        <w:ind w:firstLine="708"/>
        <w:rPr>
          <w:rFonts w:asciiTheme="minorHAnsi" w:hAnsiTheme="minorHAnsi"/>
          <w:bCs w:val="0"/>
          <w:szCs w:val="20"/>
        </w:rPr>
      </w:pPr>
      <w:r>
        <w:rPr>
          <w:rFonts w:asciiTheme="minorHAnsi" w:hAnsiTheme="minorHAnsi"/>
          <w:bCs w:val="0"/>
          <w:szCs w:val="20"/>
        </w:rPr>
        <w:t>I</w:t>
      </w:r>
      <w:r w:rsidR="00D236D4">
        <w:rPr>
          <w:rFonts w:asciiTheme="minorHAnsi" w:hAnsiTheme="minorHAnsi"/>
          <w:bCs w:val="0"/>
          <w:szCs w:val="20"/>
        </w:rPr>
        <w:t>X</w:t>
      </w:r>
      <w:r>
        <w:rPr>
          <w:rFonts w:asciiTheme="minorHAnsi" w:hAnsiTheme="minorHAnsi"/>
          <w:bCs w:val="0"/>
          <w:szCs w:val="20"/>
        </w:rPr>
        <w:t xml:space="preserve">. </w:t>
      </w:r>
      <w:r w:rsidR="007D678A">
        <w:rPr>
          <w:rFonts w:asciiTheme="minorHAnsi" w:hAnsiTheme="minorHAnsi" w:cstheme="minorHAnsi"/>
          <w:bCs w:val="0"/>
        </w:rPr>
        <w:t xml:space="preserve">Čestné prohlášení – neexistence střetu zájmů </w:t>
      </w:r>
      <w:r w:rsidR="007D678A">
        <w:rPr>
          <w:rFonts w:asciiTheme="minorHAnsi" w:hAnsiTheme="minorHAnsi"/>
          <w:bCs w:val="0"/>
          <w:szCs w:val="20"/>
        </w:rPr>
        <w:t>viz příloha č. 7</w:t>
      </w:r>
    </w:p>
    <w:p w:rsidR="005646B0" w:rsidRDefault="00F20A23" w:rsidP="005646B0">
      <w:pPr>
        <w:ind w:firstLine="708"/>
        <w:rPr>
          <w:rFonts w:asciiTheme="minorHAnsi" w:hAnsiTheme="minorHAnsi"/>
          <w:bCs w:val="0"/>
          <w:szCs w:val="20"/>
        </w:rPr>
      </w:pPr>
      <w:r>
        <w:rPr>
          <w:rFonts w:asciiTheme="minorHAnsi" w:hAnsiTheme="minorHAnsi"/>
          <w:bCs w:val="0"/>
          <w:szCs w:val="20"/>
        </w:rPr>
        <w:t>X.</w:t>
      </w:r>
      <w:r w:rsidR="005646B0">
        <w:rPr>
          <w:rFonts w:asciiTheme="minorHAnsi" w:hAnsiTheme="minorHAnsi"/>
          <w:bCs w:val="0"/>
          <w:szCs w:val="20"/>
        </w:rPr>
        <w:t xml:space="preserve"> Přílohy (nepovinné)</w:t>
      </w:r>
    </w:p>
    <w:p w:rsidR="00440D26" w:rsidRDefault="00440D26" w:rsidP="005646B0">
      <w:pPr>
        <w:rPr>
          <w:rFonts w:asciiTheme="minorHAnsi" w:hAnsiTheme="minorHAnsi"/>
          <w:bCs w:val="0"/>
          <w:szCs w:val="20"/>
        </w:rPr>
      </w:pPr>
    </w:p>
    <w:p w:rsidR="005646B0" w:rsidRPr="004C6548" w:rsidRDefault="005646B0" w:rsidP="005646B0">
      <w:pPr>
        <w:jc w:val="both"/>
        <w:rPr>
          <w:rFonts w:cs="Arial"/>
          <w:b/>
          <w:iCs/>
          <w:color w:val="4F81BD" w:themeColor="accent1"/>
          <w:szCs w:val="28"/>
        </w:rPr>
      </w:pPr>
      <w:r w:rsidRPr="004C6548">
        <w:rPr>
          <w:rFonts w:cs="Arial"/>
          <w:b/>
          <w:iCs/>
          <w:color w:val="4F81BD" w:themeColor="accent1"/>
          <w:szCs w:val="28"/>
        </w:rPr>
        <w:t>Krycí list nabídky</w:t>
      </w:r>
    </w:p>
    <w:p w:rsidR="005646B0" w:rsidRPr="00376ECC" w:rsidRDefault="005646B0" w:rsidP="005646B0">
      <w:pPr>
        <w:tabs>
          <w:tab w:val="left" w:pos="4545"/>
        </w:tabs>
        <w:jc w:val="both"/>
        <w:rPr>
          <w:rFonts w:asciiTheme="minorHAnsi" w:hAnsiTheme="minorHAnsi" w:cstheme="minorHAnsi"/>
          <w:bCs w:val="0"/>
        </w:rPr>
      </w:pPr>
      <w:r w:rsidRPr="00F87C15">
        <w:rPr>
          <w:rFonts w:asciiTheme="minorHAnsi" w:hAnsiTheme="minorHAnsi" w:cstheme="minorHAnsi"/>
          <w:bCs w:val="0"/>
        </w:rPr>
        <w:lastRenderedPageBreak/>
        <w:t xml:space="preserve">Pro sestavení krycího listu </w:t>
      </w:r>
      <w:r w:rsidRPr="002258D1">
        <w:rPr>
          <w:rFonts w:asciiTheme="minorHAnsi" w:hAnsiTheme="minorHAnsi" w:cstheme="minorHAnsi"/>
          <w:bCs w:val="0"/>
        </w:rPr>
        <w:t xml:space="preserve">účastník </w:t>
      </w:r>
      <w:r w:rsidRPr="00F87C15">
        <w:rPr>
          <w:rFonts w:asciiTheme="minorHAnsi" w:hAnsiTheme="minorHAnsi" w:cstheme="minorHAnsi"/>
          <w:bCs w:val="0"/>
        </w:rPr>
        <w:t xml:space="preserve">závazně použije přílohu zadávací dokumentace č. 1 - Krycí list nabídky (vzor). Na krycím listu budou uvedeny následující údaje: název veřejné zakázky, základní identifikační údaje zadavatele a </w:t>
      </w:r>
      <w:r>
        <w:rPr>
          <w:rFonts w:asciiTheme="minorHAnsi" w:hAnsiTheme="minorHAnsi" w:cstheme="minorHAnsi"/>
          <w:bCs w:val="0"/>
        </w:rPr>
        <w:t>účastníka</w:t>
      </w:r>
      <w:r w:rsidRPr="00EE4241">
        <w:rPr>
          <w:rFonts w:asciiTheme="minorHAnsi" w:hAnsiTheme="minorHAnsi" w:cstheme="minorHAnsi"/>
          <w:bCs w:val="0"/>
        </w:rPr>
        <w:t xml:space="preserve"> </w:t>
      </w:r>
      <w:r w:rsidRPr="00F87C15">
        <w:rPr>
          <w:rFonts w:asciiTheme="minorHAnsi" w:hAnsiTheme="minorHAnsi" w:cstheme="minorHAnsi"/>
          <w:bCs w:val="0"/>
        </w:rPr>
        <w:t>(včetně osob zmocněných k dalším jednáním), nejvýše přípustná nabídková cena, datum a podpis osoby oprávněné za zájemce jednat.</w:t>
      </w:r>
      <w:r>
        <w:rPr>
          <w:rFonts w:asciiTheme="minorHAnsi" w:hAnsiTheme="minorHAnsi" w:cstheme="minorHAnsi"/>
          <w:bCs w:val="0"/>
        </w:rPr>
        <w:t xml:space="preserve"> Předkládá se v podepsaném formátu .</w:t>
      </w:r>
      <w:proofErr w:type="spellStart"/>
      <w:r>
        <w:rPr>
          <w:rFonts w:asciiTheme="minorHAnsi" w:hAnsiTheme="minorHAnsi" w:cstheme="minorHAnsi"/>
          <w:bCs w:val="0"/>
        </w:rPr>
        <w:t>pdf</w:t>
      </w:r>
      <w:proofErr w:type="spellEnd"/>
      <w:r>
        <w:rPr>
          <w:rFonts w:asciiTheme="minorHAnsi" w:hAnsiTheme="minorHAnsi" w:cstheme="minorHAnsi"/>
          <w:bCs w:val="0"/>
        </w:rPr>
        <w:t>.</w:t>
      </w:r>
    </w:p>
    <w:p w:rsidR="005646B0" w:rsidRDefault="005646B0" w:rsidP="005646B0">
      <w:pPr>
        <w:tabs>
          <w:tab w:val="left" w:pos="4545"/>
        </w:tabs>
        <w:jc w:val="both"/>
        <w:rPr>
          <w:rFonts w:asciiTheme="minorHAnsi" w:hAnsiTheme="minorHAnsi" w:cstheme="minorHAnsi"/>
          <w:bCs w:val="0"/>
        </w:rPr>
      </w:pPr>
    </w:p>
    <w:p w:rsidR="005646B0" w:rsidRPr="004C6548" w:rsidRDefault="005646B0" w:rsidP="005646B0">
      <w:pPr>
        <w:jc w:val="both"/>
        <w:rPr>
          <w:rFonts w:cs="Arial"/>
          <w:b/>
          <w:iCs/>
          <w:color w:val="4F81BD" w:themeColor="accent1"/>
          <w:szCs w:val="28"/>
        </w:rPr>
      </w:pPr>
      <w:r w:rsidRPr="004C6548">
        <w:rPr>
          <w:rFonts w:cs="Arial"/>
          <w:b/>
          <w:iCs/>
          <w:color w:val="4F81BD" w:themeColor="accent1"/>
          <w:szCs w:val="28"/>
        </w:rPr>
        <w:t>Doklady k prokázání kvalifikace</w:t>
      </w:r>
    </w:p>
    <w:p w:rsidR="005646B0" w:rsidRDefault="005646B0" w:rsidP="005646B0">
      <w:pPr>
        <w:rPr>
          <w:rFonts w:asciiTheme="minorHAnsi" w:hAnsiTheme="minorHAnsi"/>
          <w:bCs w:val="0"/>
          <w:szCs w:val="20"/>
        </w:rPr>
      </w:pPr>
      <w:r w:rsidRPr="00E01223">
        <w:rPr>
          <w:rFonts w:asciiTheme="minorHAnsi" w:hAnsiTheme="minorHAnsi"/>
          <w:bCs w:val="0"/>
          <w:szCs w:val="20"/>
        </w:rPr>
        <w:t>Účastník</w:t>
      </w:r>
      <w:r>
        <w:rPr>
          <w:rFonts w:asciiTheme="minorHAnsi" w:hAnsiTheme="minorHAnsi"/>
          <w:bCs w:val="0"/>
          <w:szCs w:val="20"/>
        </w:rPr>
        <w:t xml:space="preserve"> doloží splnění kvalifikace dle článku 8 této ZD. </w:t>
      </w:r>
      <w:r w:rsidR="0026569B">
        <w:rPr>
          <w:rFonts w:asciiTheme="minorHAnsi" w:hAnsiTheme="minorHAnsi"/>
          <w:bCs w:val="0"/>
          <w:szCs w:val="20"/>
        </w:rPr>
        <w:t>Možno využít přílohu č. 5 ZD.</w:t>
      </w:r>
    </w:p>
    <w:p w:rsidR="005646B0" w:rsidRDefault="005646B0" w:rsidP="005646B0"/>
    <w:p w:rsidR="005646B0" w:rsidRPr="004C6548" w:rsidRDefault="005646B0" w:rsidP="005646B0">
      <w:pPr>
        <w:jc w:val="both"/>
        <w:rPr>
          <w:rFonts w:cs="Arial"/>
          <w:b/>
          <w:iCs/>
          <w:color w:val="4F81BD" w:themeColor="accent1"/>
          <w:szCs w:val="28"/>
        </w:rPr>
      </w:pPr>
      <w:r w:rsidRPr="004C6548">
        <w:rPr>
          <w:rFonts w:cs="Arial"/>
          <w:b/>
          <w:iCs/>
          <w:color w:val="4F81BD" w:themeColor="accent1"/>
          <w:szCs w:val="28"/>
        </w:rPr>
        <w:t xml:space="preserve">Návrh smlouvy o </w:t>
      </w:r>
      <w:r w:rsidRPr="002A2738">
        <w:rPr>
          <w:rFonts w:cs="Arial"/>
          <w:b/>
          <w:iCs/>
          <w:color w:val="4F81BD" w:themeColor="accent1"/>
          <w:szCs w:val="28"/>
        </w:rPr>
        <w:t>dílo</w:t>
      </w:r>
    </w:p>
    <w:p w:rsidR="005646B0" w:rsidRDefault="005646B0" w:rsidP="005646B0">
      <w:pPr>
        <w:tabs>
          <w:tab w:val="left" w:pos="4545"/>
        </w:tabs>
        <w:jc w:val="both"/>
        <w:rPr>
          <w:rFonts w:asciiTheme="minorHAnsi" w:hAnsiTheme="minorHAnsi" w:cstheme="minorHAnsi"/>
          <w:bCs w:val="0"/>
        </w:rPr>
      </w:pPr>
      <w:r w:rsidRPr="00E01223">
        <w:rPr>
          <w:rFonts w:asciiTheme="minorHAnsi" w:hAnsiTheme="minorHAnsi"/>
          <w:bCs w:val="0"/>
          <w:szCs w:val="20"/>
        </w:rPr>
        <w:t>Účastník</w:t>
      </w:r>
      <w:r>
        <w:rPr>
          <w:rFonts w:asciiTheme="minorHAnsi" w:hAnsiTheme="minorHAnsi"/>
          <w:bCs w:val="0"/>
          <w:szCs w:val="20"/>
        </w:rPr>
        <w:t xml:space="preserve"> </w:t>
      </w:r>
      <w:r w:rsidRPr="00F87C15">
        <w:rPr>
          <w:rFonts w:asciiTheme="minorHAnsi" w:hAnsiTheme="minorHAnsi" w:cstheme="minorHAnsi"/>
          <w:bCs w:val="0"/>
        </w:rPr>
        <w:t xml:space="preserve">v nabídce předloží návrh smlouvy o </w:t>
      </w:r>
      <w:r>
        <w:rPr>
          <w:rFonts w:asciiTheme="minorHAnsi" w:hAnsiTheme="minorHAnsi" w:cstheme="minorHAnsi"/>
          <w:bCs w:val="0"/>
        </w:rPr>
        <w:t>dílo</w:t>
      </w:r>
      <w:r w:rsidRPr="00F87C15">
        <w:rPr>
          <w:rFonts w:asciiTheme="minorHAnsi" w:hAnsiTheme="minorHAnsi" w:cstheme="minorHAnsi"/>
          <w:bCs w:val="0"/>
        </w:rPr>
        <w:t xml:space="preserve">, </w:t>
      </w:r>
      <w:r>
        <w:rPr>
          <w:rFonts w:asciiTheme="minorHAnsi" w:hAnsiTheme="minorHAnsi" w:cstheme="minorHAnsi"/>
          <w:bCs w:val="0"/>
        </w:rPr>
        <w:t>k čemuž</w:t>
      </w:r>
      <w:r w:rsidRPr="00F87C15">
        <w:rPr>
          <w:rFonts w:asciiTheme="minorHAnsi" w:hAnsiTheme="minorHAnsi" w:cstheme="minorHAnsi"/>
          <w:bCs w:val="0"/>
        </w:rPr>
        <w:t xml:space="preserve"> využije závazný vzor v </w:t>
      </w:r>
      <w:r w:rsidRPr="002258D1">
        <w:rPr>
          <w:rFonts w:asciiTheme="minorHAnsi" w:hAnsiTheme="minorHAnsi" w:cstheme="minorHAnsi"/>
          <w:bCs w:val="0"/>
        </w:rPr>
        <w:t>příloze č. 4.</w:t>
      </w:r>
      <w:r>
        <w:rPr>
          <w:rFonts w:asciiTheme="minorHAnsi" w:hAnsiTheme="minorHAnsi" w:cstheme="minorHAnsi"/>
          <w:bCs w:val="0"/>
        </w:rPr>
        <w:t xml:space="preserve"> </w:t>
      </w:r>
    </w:p>
    <w:p w:rsidR="005646B0" w:rsidRPr="00F87C15" w:rsidRDefault="005646B0" w:rsidP="005646B0">
      <w:pPr>
        <w:tabs>
          <w:tab w:val="left" w:pos="4545"/>
        </w:tabs>
        <w:jc w:val="both"/>
        <w:rPr>
          <w:rFonts w:asciiTheme="minorHAnsi" w:hAnsiTheme="minorHAnsi" w:cstheme="minorHAnsi"/>
          <w:bCs w:val="0"/>
        </w:rPr>
      </w:pPr>
      <w:r>
        <w:rPr>
          <w:rFonts w:asciiTheme="minorHAnsi" w:hAnsiTheme="minorHAnsi" w:cstheme="minorHAnsi"/>
          <w:bCs w:val="0"/>
        </w:rPr>
        <w:t>N</w:t>
      </w:r>
      <w:r w:rsidRPr="00F87C15">
        <w:rPr>
          <w:rFonts w:asciiTheme="minorHAnsi" w:hAnsiTheme="minorHAnsi" w:cstheme="minorHAnsi"/>
          <w:bCs w:val="0"/>
        </w:rPr>
        <w:t xml:space="preserve">ávrh smlouvy o </w:t>
      </w:r>
      <w:r>
        <w:rPr>
          <w:rFonts w:asciiTheme="minorHAnsi" w:hAnsiTheme="minorHAnsi" w:cstheme="minorHAnsi"/>
          <w:bCs w:val="0"/>
        </w:rPr>
        <w:t>dílo</w:t>
      </w:r>
      <w:r w:rsidRPr="00F87C15">
        <w:rPr>
          <w:rFonts w:asciiTheme="minorHAnsi" w:hAnsiTheme="minorHAnsi" w:cstheme="minorHAnsi"/>
          <w:bCs w:val="0"/>
        </w:rPr>
        <w:t xml:space="preserve"> </w:t>
      </w:r>
      <w:r>
        <w:rPr>
          <w:rFonts w:asciiTheme="minorHAnsi" w:hAnsiTheme="minorHAnsi" w:cstheme="minorHAnsi"/>
          <w:bCs w:val="0"/>
        </w:rPr>
        <w:t>bude předložen v editovatelném formátu .doc.</w:t>
      </w:r>
    </w:p>
    <w:p w:rsidR="005646B0" w:rsidRDefault="005646B0" w:rsidP="005646B0">
      <w:pPr>
        <w:jc w:val="both"/>
        <w:rPr>
          <w:rFonts w:asciiTheme="minorHAnsi" w:hAnsiTheme="minorHAnsi" w:cstheme="minorHAnsi"/>
          <w:b/>
        </w:rPr>
      </w:pPr>
      <w:r w:rsidRPr="00F87C15">
        <w:rPr>
          <w:rFonts w:asciiTheme="minorHAnsi" w:hAnsiTheme="minorHAnsi" w:cstheme="minorHAnsi"/>
          <w:b/>
        </w:rPr>
        <w:t xml:space="preserve">Zásah do ustanovení závazného návrhu smlouvy </w:t>
      </w:r>
      <w:r w:rsidRPr="00F87C15">
        <w:rPr>
          <w:rFonts w:asciiTheme="minorHAnsi" w:hAnsiTheme="minorHAnsi" w:cstheme="minorHAnsi"/>
          <w:b/>
          <w:bCs w:val="0"/>
        </w:rPr>
        <w:t xml:space="preserve">vyjma vyčleněných míst (podbarveno žlutě) </w:t>
      </w:r>
      <w:r w:rsidRPr="00F87C15">
        <w:rPr>
          <w:rFonts w:asciiTheme="minorHAnsi" w:hAnsiTheme="minorHAnsi" w:cstheme="minorHAnsi"/>
          <w:b/>
        </w:rPr>
        <w:t>je nepřípustný a bude považován za nesplnění zadávacích podmínek.</w:t>
      </w:r>
    </w:p>
    <w:p w:rsidR="00E43457" w:rsidRDefault="00E43457" w:rsidP="005646B0">
      <w:pPr>
        <w:jc w:val="both"/>
        <w:rPr>
          <w:rFonts w:asciiTheme="minorHAnsi" w:hAnsiTheme="minorHAnsi" w:cstheme="minorHAnsi"/>
          <w:b/>
        </w:rPr>
      </w:pPr>
    </w:p>
    <w:p w:rsidR="005646B0" w:rsidRDefault="005646B0" w:rsidP="005646B0">
      <w:pPr>
        <w:jc w:val="both"/>
        <w:rPr>
          <w:rFonts w:cs="Arial"/>
          <w:b/>
          <w:iCs/>
          <w:color w:val="4F81BD" w:themeColor="accent1"/>
          <w:szCs w:val="28"/>
        </w:rPr>
      </w:pPr>
      <w:r w:rsidRPr="00B834CB">
        <w:rPr>
          <w:rFonts w:cs="Arial"/>
          <w:b/>
          <w:iCs/>
          <w:color w:val="4F81BD" w:themeColor="accent1"/>
          <w:szCs w:val="28"/>
        </w:rPr>
        <w:t xml:space="preserve">Oceněný </w:t>
      </w:r>
      <w:r w:rsidRPr="006D1577">
        <w:rPr>
          <w:rFonts w:cs="Arial"/>
          <w:b/>
          <w:iCs/>
          <w:color w:val="4F81BD" w:themeColor="accent1"/>
          <w:szCs w:val="28"/>
        </w:rPr>
        <w:t xml:space="preserve">Soupis prací, dodávek a služeb </w:t>
      </w:r>
    </w:p>
    <w:p w:rsidR="005646B0" w:rsidRDefault="005646B0" w:rsidP="005646B0">
      <w:pPr>
        <w:jc w:val="both"/>
        <w:rPr>
          <w:rFonts w:asciiTheme="minorHAnsi" w:hAnsiTheme="minorHAnsi" w:cstheme="minorHAnsi"/>
        </w:rPr>
      </w:pPr>
      <w:r w:rsidRPr="00E01223">
        <w:rPr>
          <w:rFonts w:asciiTheme="minorHAnsi" w:hAnsiTheme="minorHAnsi"/>
          <w:bCs w:val="0"/>
          <w:szCs w:val="20"/>
        </w:rPr>
        <w:t>Účastník</w:t>
      </w:r>
      <w:r>
        <w:rPr>
          <w:rFonts w:asciiTheme="minorHAnsi" w:hAnsiTheme="minorHAnsi"/>
          <w:bCs w:val="0"/>
          <w:szCs w:val="20"/>
        </w:rPr>
        <w:t xml:space="preserve"> </w:t>
      </w:r>
      <w:r w:rsidRPr="00F87C15">
        <w:rPr>
          <w:rFonts w:asciiTheme="minorHAnsi" w:hAnsiTheme="minorHAnsi" w:cstheme="minorHAnsi"/>
        </w:rPr>
        <w:t>předloží ve všech položkách</w:t>
      </w:r>
      <w:r w:rsidR="0026569B">
        <w:rPr>
          <w:rFonts w:asciiTheme="minorHAnsi" w:hAnsiTheme="minorHAnsi" w:cstheme="minorHAnsi"/>
        </w:rPr>
        <w:t xml:space="preserve"> a listech</w:t>
      </w:r>
      <w:r w:rsidRPr="00F87C15">
        <w:rPr>
          <w:rFonts w:asciiTheme="minorHAnsi" w:hAnsiTheme="minorHAnsi" w:cstheme="minorHAnsi"/>
        </w:rPr>
        <w:t xml:space="preserve"> oceněný </w:t>
      </w:r>
      <w:r w:rsidRPr="00C01E65">
        <w:rPr>
          <w:rFonts w:asciiTheme="minorHAnsi" w:hAnsiTheme="minorHAnsi" w:cstheme="minorHAnsi"/>
          <w:bCs w:val="0"/>
        </w:rPr>
        <w:t>Soupis prací, dodávek a služeb (Výkaz výměr)</w:t>
      </w:r>
      <w:r w:rsidRPr="00F87C15">
        <w:rPr>
          <w:rFonts w:asciiTheme="minorHAnsi" w:hAnsiTheme="minorHAnsi" w:cstheme="minorHAnsi"/>
        </w:rPr>
        <w:t>, tvořící součást zad</w:t>
      </w:r>
      <w:r w:rsidR="0026569B">
        <w:rPr>
          <w:rFonts w:asciiTheme="minorHAnsi" w:hAnsiTheme="minorHAnsi" w:cstheme="minorHAnsi"/>
        </w:rPr>
        <w:t>ávací dokumentace – příloha č. 2</w:t>
      </w:r>
      <w:r w:rsidRPr="00F87C15">
        <w:rPr>
          <w:rFonts w:asciiTheme="minorHAnsi" w:hAnsiTheme="minorHAnsi" w:cstheme="minorHAnsi"/>
        </w:rPr>
        <w:t xml:space="preserve"> v předepsané struktuře, která je závazná. </w:t>
      </w:r>
    </w:p>
    <w:p w:rsidR="005646B0" w:rsidRDefault="005646B0" w:rsidP="005646B0">
      <w:pPr>
        <w:jc w:val="both"/>
        <w:rPr>
          <w:rFonts w:asciiTheme="minorHAnsi" w:hAnsiTheme="minorHAnsi" w:cstheme="minorHAnsi"/>
          <w:bCs w:val="0"/>
        </w:rPr>
      </w:pPr>
      <w:r w:rsidRPr="006D1577">
        <w:rPr>
          <w:rFonts w:asciiTheme="minorHAnsi" w:hAnsiTheme="minorHAnsi" w:cstheme="minorHAnsi"/>
        </w:rPr>
        <w:t>Soupis prací, dodávek a služeb</w:t>
      </w:r>
      <w:r>
        <w:rPr>
          <w:rFonts w:asciiTheme="minorHAnsi" w:hAnsiTheme="minorHAnsi" w:cstheme="minorHAnsi"/>
        </w:rPr>
        <w:t xml:space="preserve"> </w:t>
      </w:r>
      <w:r>
        <w:rPr>
          <w:rFonts w:asciiTheme="minorHAnsi" w:hAnsiTheme="minorHAnsi" w:cstheme="minorHAnsi"/>
          <w:bCs w:val="0"/>
        </w:rPr>
        <w:t>bude předložen v </w:t>
      </w:r>
      <w:proofErr w:type="spellStart"/>
      <w:r>
        <w:rPr>
          <w:rFonts w:asciiTheme="minorHAnsi" w:hAnsiTheme="minorHAnsi" w:cstheme="minorHAnsi"/>
          <w:bCs w:val="0"/>
        </w:rPr>
        <w:t>editovatelném</w:t>
      </w:r>
      <w:proofErr w:type="spellEnd"/>
      <w:r>
        <w:rPr>
          <w:rFonts w:asciiTheme="minorHAnsi" w:hAnsiTheme="minorHAnsi" w:cstheme="minorHAnsi"/>
          <w:bCs w:val="0"/>
        </w:rPr>
        <w:t xml:space="preserve"> formátu .</w:t>
      </w:r>
      <w:proofErr w:type="spellStart"/>
      <w:r>
        <w:rPr>
          <w:rFonts w:asciiTheme="minorHAnsi" w:hAnsiTheme="minorHAnsi" w:cstheme="minorHAnsi"/>
          <w:bCs w:val="0"/>
        </w:rPr>
        <w:t>xls</w:t>
      </w:r>
      <w:proofErr w:type="spellEnd"/>
      <w:r>
        <w:rPr>
          <w:rFonts w:asciiTheme="minorHAnsi" w:hAnsiTheme="minorHAnsi" w:cstheme="minorHAnsi"/>
          <w:bCs w:val="0"/>
        </w:rPr>
        <w:t>.</w:t>
      </w:r>
    </w:p>
    <w:p w:rsidR="001722AC" w:rsidRDefault="001722AC" w:rsidP="005646B0">
      <w:pPr>
        <w:jc w:val="both"/>
        <w:rPr>
          <w:rFonts w:asciiTheme="minorHAnsi" w:hAnsiTheme="minorHAnsi" w:cstheme="minorHAnsi"/>
          <w:bCs w:val="0"/>
        </w:rPr>
      </w:pPr>
    </w:p>
    <w:p w:rsidR="001722AC" w:rsidRPr="001722AC" w:rsidRDefault="001722AC" w:rsidP="005646B0">
      <w:pPr>
        <w:jc w:val="both"/>
        <w:rPr>
          <w:rFonts w:cs="Arial"/>
          <w:b/>
          <w:iCs/>
          <w:color w:val="4F81BD" w:themeColor="accent1"/>
          <w:szCs w:val="28"/>
        </w:rPr>
      </w:pPr>
      <w:r w:rsidRPr="001722AC">
        <w:rPr>
          <w:rFonts w:cs="Arial"/>
          <w:b/>
          <w:iCs/>
          <w:color w:val="4F81BD" w:themeColor="accent1"/>
          <w:szCs w:val="28"/>
        </w:rPr>
        <w:t>Nabízené plnění</w:t>
      </w:r>
    </w:p>
    <w:p w:rsidR="001722AC" w:rsidRDefault="00252344" w:rsidP="001722AC">
      <w:pPr>
        <w:jc w:val="both"/>
        <w:rPr>
          <w:rFonts w:asciiTheme="minorHAnsi" w:hAnsiTheme="minorHAnsi" w:cstheme="minorHAnsi"/>
        </w:rPr>
      </w:pPr>
      <w:r>
        <w:rPr>
          <w:rFonts w:asciiTheme="minorHAnsi" w:hAnsiTheme="minorHAnsi" w:cstheme="minorHAnsi"/>
        </w:rPr>
        <w:t>P</w:t>
      </w:r>
      <w:r w:rsidR="001722AC" w:rsidRPr="001722AC">
        <w:rPr>
          <w:rFonts w:asciiTheme="minorHAnsi" w:hAnsiTheme="minorHAnsi" w:cstheme="minorHAnsi"/>
        </w:rPr>
        <w:t>opis a</w:t>
      </w:r>
      <w:r w:rsidR="001722AC">
        <w:rPr>
          <w:rFonts w:asciiTheme="minorHAnsi" w:hAnsiTheme="minorHAnsi" w:cstheme="minorHAnsi"/>
        </w:rPr>
        <w:t xml:space="preserve"> specifikace nabíze</w:t>
      </w:r>
      <w:r w:rsidR="00695A94">
        <w:rPr>
          <w:rFonts w:asciiTheme="minorHAnsi" w:hAnsiTheme="minorHAnsi" w:cstheme="minorHAnsi"/>
        </w:rPr>
        <w:t>ného plnění dle bodu 9.1. ZD.</w:t>
      </w:r>
    </w:p>
    <w:p w:rsidR="00695A94" w:rsidRDefault="00695A94" w:rsidP="001722AC">
      <w:pPr>
        <w:jc w:val="both"/>
        <w:rPr>
          <w:rFonts w:asciiTheme="minorHAnsi" w:hAnsiTheme="minorHAnsi" w:cstheme="minorHAnsi"/>
        </w:rPr>
      </w:pPr>
    </w:p>
    <w:p w:rsidR="00695A94" w:rsidRPr="00695A94" w:rsidRDefault="00695A94" w:rsidP="001722AC">
      <w:pPr>
        <w:jc w:val="both"/>
        <w:rPr>
          <w:rFonts w:cs="Arial"/>
          <w:b/>
          <w:iCs/>
          <w:color w:val="4F81BD" w:themeColor="accent1"/>
          <w:szCs w:val="28"/>
        </w:rPr>
      </w:pPr>
      <w:r w:rsidRPr="00695A94">
        <w:rPr>
          <w:rFonts w:cs="Arial"/>
          <w:b/>
          <w:iCs/>
          <w:color w:val="4F81BD" w:themeColor="accent1"/>
          <w:szCs w:val="28"/>
        </w:rPr>
        <w:t>Platný schvalovací dokument</w:t>
      </w:r>
    </w:p>
    <w:p w:rsidR="00695A94" w:rsidRDefault="00695A94" w:rsidP="001722AC">
      <w:pPr>
        <w:jc w:val="both"/>
        <w:rPr>
          <w:rFonts w:asciiTheme="minorHAnsi" w:hAnsiTheme="minorHAnsi" w:cstheme="minorHAnsi"/>
        </w:rPr>
      </w:pPr>
      <w:r>
        <w:rPr>
          <w:rFonts w:asciiTheme="minorHAnsi" w:hAnsiTheme="minorHAnsi" w:cstheme="minorHAnsi"/>
        </w:rPr>
        <w:t>Předmětný dokument dle bodu 9.2. ZD.</w:t>
      </w:r>
    </w:p>
    <w:p w:rsidR="004028A5" w:rsidRDefault="004028A5" w:rsidP="001722AC">
      <w:pPr>
        <w:jc w:val="both"/>
        <w:rPr>
          <w:rFonts w:asciiTheme="minorHAnsi" w:hAnsiTheme="minorHAnsi" w:cstheme="minorHAnsi"/>
        </w:rPr>
      </w:pPr>
    </w:p>
    <w:p w:rsidR="004028A5" w:rsidRPr="00F20A23" w:rsidRDefault="004028A5" w:rsidP="004028A5">
      <w:pPr>
        <w:jc w:val="both"/>
        <w:rPr>
          <w:rFonts w:cs="Arial"/>
          <w:b/>
          <w:iCs/>
          <w:color w:val="4F81BD" w:themeColor="accent1"/>
          <w:szCs w:val="28"/>
        </w:rPr>
      </w:pPr>
      <w:r w:rsidRPr="00F20A23">
        <w:rPr>
          <w:rFonts w:cs="Arial"/>
          <w:b/>
          <w:iCs/>
          <w:color w:val="4F81BD" w:themeColor="accent1"/>
          <w:szCs w:val="28"/>
        </w:rPr>
        <w:t>Obsah a vymezení požadavků zadavatele na funkční vzorek - soubor</w:t>
      </w:r>
    </w:p>
    <w:p w:rsidR="004028A5" w:rsidRDefault="004028A5" w:rsidP="004028A5">
      <w:pPr>
        <w:jc w:val="both"/>
        <w:rPr>
          <w:rFonts w:asciiTheme="minorHAnsi" w:hAnsiTheme="minorHAnsi" w:cstheme="minorHAnsi"/>
          <w:color w:val="FF0000"/>
        </w:rPr>
      </w:pPr>
      <w:r w:rsidRPr="00F20A23">
        <w:rPr>
          <w:rFonts w:asciiTheme="minorHAnsi" w:hAnsiTheme="minorHAnsi" w:cstheme="minorHAnsi"/>
        </w:rPr>
        <w:t>Obsah a vymezení požadavků zadavatele na prokázání splnění technických požadavků - formou funkčního vzorku (v elektronické formě) je uveden v</w:t>
      </w:r>
      <w:r>
        <w:rPr>
          <w:rFonts w:asciiTheme="minorHAnsi" w:hAnsiTheme="minorHAnsi" w:cstheme="minorHAnsi"/>
        </w:rPr>
        <w:t> článku 16 této ZD a dále v přílohách ZD č. 3.3 a 3.4.</w:t>
      </w:r>
      <w:r>
        <w:rPr>
          <w:rFonts w:asciiTheme="minorHAnsi" w:hAnsiTheme="minorHAnsi" w:cstheme="minorHAnsi"/>
          <w:color w:val="FF0000"/>
        </w:rPr>
        <w:t xml:space="preserve"> </w:t>
      </w:r>
    </w:p>
    <w:p w:rsidR="004028A5" w:rsidRPr="00F20A23" w:rsidRDefault="004028A5" w:rsidP="004028A5">
      <w:pPr>
        <w:jc w:val="both"/>
        <w:rPr>
          <w:rFonts w:asciiTheme="minorHAnsi" w:hAnsiTheme="minorHAnsi" w:cstheme="minorHAnsi"/>
        </w:rPr>
      </w:pPr>
      <w:r w:rsidRPr="00F20A23">
        <w:rPr>
          <w:rFonts w:asciiTheme="minorHAnsi" w:hAnsiTheme="minorHAnsi" w:cstheme="minorHAnsi"/>
        </w:rPr>
        <w:t> </w:t>
      </w:r>
    </w:p>
    <w:p w:rsidR="004028A5" w:rsidRPr="00F20A23" w:rsidRDefault="004028A5" w:rsidP="004028A5">
      <w:pPr>
        <w:jc w:val="both"/>
        <w:rPr>
          <w:rFonts w:asciiTheme="minorHAnsi" w:hAnsiTheme="minorHAnsi" w:cstheme="minorHAnsi"/>
        </w:rPr>
      </w:pPr>
      <w:r w:rsidRPr="00F20A23">
        <w:rPr>
          <w:rFonts w:asciiTheme="minorHAnsi" w:hAnsiTheme="minorHAnsi" w:cstheme="minorHAnsi"/>
        </w:rPr>
        <w:t xml:space="preserve">Dodavatelé jsou povinni </w:t>
      </w:r>
      <w:r w:rsidRPr="00643079">
        <w:rPr>
          <w:rFonts w:asciiTheme="minorHAnsi" w:hAnsiTheme="minorHAnsi" w:cstheme="minorHAnsi"/>
        </w:rPr>
        <w:t>přílohu ZD č. 3.4 doložit v nabídce</w:t>
      </w:r>
      <w:r w:rsidRPr="00F20A23">
        <w:rPr>
          <w:rFonts w:asciiTheme="minorHAnsi" w:hAnsiTheme="minorHAnsi" w:cstheme="minorHAnsi"/>
        </w:rPr>
        <w:t xml:space="preserve"> vyplněnou a podepsanou zástupcem dodavatele.</w:t>
      </w:r>
    </w:p>
    <w:p w:rsidR="001722AC" w:rsidRDefault="001722AC" w:rsidP="001722AC">
      <w:pPr>
        <w:jc w:val="both"/>
        <w:rPr>
          <w:rFonts w:asciiTheme="minorHAnsi" w:hAnsiTheme="minorHAnsi" w:cstheme="minorHAnsi"/>
        </w:rPr>
      </w:pPr>
    </w:p>
    <w:p w:rsidR="00695A94" w:rsidRPr="00695A94" w:rsidRDefault="00695A94" w:rsidP="00695A94">
      <w:pPr>
        <w:jc w:val="both"/>
        <w:rPr>
          <w:rFonts w:cs="Arial"/>
          <w:b/>
          <w:iCs/>
          <w:color w:val="4F81BD" w:themeColor="accent1"/>
          <w:szCs w:val="28"/>
        </w:rPr>
      </w:pPr>
      <w:r w:rsidRPr="00695A94">
        <w:rPr>
          <w:rFonts w:cs="Arial"/>
          <w:b/>
          <w:iCs/>
          <w:color w:val="4F81BD" w:themeColor="accent1"/>
          <w:szCs w:val="28"/>
        </w:rPr>
        <w:t>Čestn</w:t>
      </w:r>
      <w:r w:rsidR="004779D3">
        <w:rPr>
          <w:rFonts w:cs="Arial"/>
          <w:b/>
          <w:iCs/>
          <w:color w:val="4F81BD" w:themeColor="accent1"/>
          <w:szCs w:val="28"/>
        </w:rPr>
        <w:t>á</w:t>
      </w:r>
      <w:r w:rsidRPr="00695A94">
        <w:rPr>
          <w:rFonts w:cs="Arial"/>
          <w:b/>
          <w:iCs/>
          <w:color w:val="4F81BD" w:themeColor="accent1"/>
          <w:szCs w:val="28"/>
        </w:rPr>
        <w:t xml:space="preserve"> prohlášení</w:t>
      </w:r>
      <w:r w:rsidR="004779D3">
        <w:rPr>
          <w:rFonts w:cs="Arial"/>
          <w:b/>
          <w:iCs/>
          <w:color w:val="4F81BD" w:themeColor="accent1"/>
          <w:szCs w:val="28"/>
        </w:rPr>
        <w:t xml:space="preserve"> </w:t>
      </w:r>
      <w:r w:rsidRPr="00695A94">
        <w:rPr>
          <w:rFonts w:cs="Arial"/>
          <w:b/>
          <w:iCs/>
          <w:color w:val="4F81BD" w:themeColor="accent1"/>
          <w:szCs w:val="28"/>
        </w:rPr>
        <w:t xml:space="preserve">  </w:t>
      </w:r>
    </w:p>
    <w:p w:rsidR="00416A9C" w:rsidRPr="00416A9C" w:rsidRDefault="00695A94" w:rsidP="001722AC">
      <w:pPr>
        <w:jc w:val="both"/>
        <w:rPr>
          <w:rFonts w:asciiTheme="minorHAnsi" w:hAnsiTheme="minorHAnsi" w:cstheme="minorHAnsi"/>
        </w:rPr>
      </w:pPr>
      <w:r w:rsidRPr="00416A9C">
        <w:rPr>
          <w:rFonts w:asciiTheme="minorHAnsi" w:hAnsiTheme="minorHAnsi" w:cstheme="minorHAnsi"/>
        </w:rPr>
        <w:t>Účastník předloží čestné prohlášení, z něhož plyne, že se seznámil se všemi podmínkami ZD a technickými požadavky ZD a že tyto podmínky akceptuje v plném rozsahu</w:t>
      </w:r>
      <w:r w:rsidR="00416A9C" w:rsidRPr="00416A9C">
        <w:rPr>
          <w:rFonts w:asciiTheme="minorHAnsi" w:hAnsiTheme="minorHAnsi" w:cstheme="minorHAnsi"/>
        </w:rPr>
        <w:t>,</w:t>
      </w:r>
    </w:p>
    <w:p w:rsidR="00416A9C" w:rsidRPr="00416A9C" w:rsidRDefault="00416A9C" w:rsidP="00416A9C">
      <w:pPr>
        <w:jc w:val="both"/>
        <w:rPr>
          <w:rFonts w:asciiTheme="minorHAnsi" w:hAnsiTheme="minorHAnsi" w:cstheme="minorHAnsi"/>
        </w:rPr>
      </w:pPr>
      <w:r w:rsidRPr="00416A9C">
        <w:rPr>
          <w:rFonts w:asciiTheme="minorHAnsi" w:hAnsiTheme="minorHAnsi" w:cstheme="minorHAnsi"/>
        </w:rPr>
        <w:t xml:space="preserve">Účastník doloží čestné prohlášení, že nabízené technické řešení splňuje veškeré </w:t>
      </w:r>
      <w:r w:rsidR="00A07376" w:rsidRPr="00416A9C">
        <w:rPr>
          <w:szCs w:val="27"/>
        </w:rPr>
        <w:t xml:space="preserve">užitné vlastnosti </w:t>
      </w:r>
      <w:r w:rsidRPr="00416A9C">
        <w:rPr>
          <w:rFonts w:asciiTheme="minorHAnsi" w:hAnsiTheme="minorHAnsi" w:cstheme="minorHAnsi"/>
        </w:rPr>
        <w:t>technické požadavky a podmínky uvedené v příloze č. 3.3 v plném rozsahu,</w:t>
      </w:r>
    </w:p>
    <w:p w:rsidR="004779D3" w:rsidRPr="00416A9C" w:rsidRDefault="00207147" w:rsidP="001722AC">
      <w:pPr>
        <w:jc w:val="both"/>
        <w:rPr>
          <w:rFonts w:asciiTheme="minorHAnsi" w:hAnsiTheme="minorHAnsi" w:cstheme="minorHAnsi"/>
        </w:rPr>
      </w:pPr>
      <w:r w:rsidRPr="00416A9C">
        <w:rPr>
          <w:rFonts w:asciiTheme="minorHAnsi" w:hAnsiTheme="minorHAnsi" w:cstheme="minorHAnsi"/>
        </w:rPr>
        <w:t>Účastník předloží čestné prohlášení, z něhož plyne, že souhlasí se zveřejněním základních údajů o svojí nabídce a se zveřejněním celého znění smlouvy včetně všech případných dodatků, pokud s ním bude smlouva uzavřena na základě výsledku zadávacího řízení</w:t>
      </w:r>
      <w:r w:rsidR="00416A9C" w:rsidRPr="00416A9C">
        <w:rPr>
          <w:rFonts w:asciiTheme="minorHAnsi" w:hAnsiTheme="minorHAnsi" w:cstheme="minorHAnsi"/>
        </w:rPr>
        <w:t>,</w:t>
      </w:r>
    </w:p>
    <w:p w:rsidR="00416A9C" w:rsidRPr="00416A9C" w:rsidRDefault="00416A9C" w:rsidP="00416A9C">
      <w:pPr>
        <w:jc w:val="both"/>
        <w:rPr>
          <w:rFonts w:asciiTheme="minorHAnsi" w:hAnsiTheme="minorHAnsi" w:cstheme="minorHAnsi"/>
        </w:rPr>
      </w:pPr>
      <w:r w:rsidRPr="00416A9C">
        <w:rPr>
          <w:rFonts w:asciiTheme="minorHAnsi" w:hAnsiTheme="minorHAnsi" w:cstheme="minorHAnsi"/>
        </w:rPr>
        <w:t>Účastník předloží čestné prohlášení, z něhož plyne, že zajistí dodržování veškerých právních předpisů vůči svým pracovníkům, zejména odměňování, pracovní dobu, dobu odpočinku mezi směnami, placené přesčasy. Dále se zavazuje, že všechny osoby, které se na plnění zakázky budou podílet, jsou vedeny v příslušných registrech, například v registru pojištěnců ČSSZ a mají příslušná povolení k pobytu v ČR,</w:t>
      </w:r>
    </w:p>
    <w:p w:rsidR="00416A9C" w:rsidRPr="00416A9C" w:rsidRDefault="00416A9C" w:rsidP="00416A9C">
      <w:pPr>
        <w:jc w:val="both"/>
        <w:rPr>
          <w:rFonts w:asciiTheme="minorHAnsi" w:hAnsiTheme="minorHAnsi" w:cstheme="minorHAnsi"/>
        </w:rPr>
      </w:pPr>
      <w:r w:rsidRPr="00416A9C">
        <w:rPr>
          <w:rFonts w:asciiTheme="minorHAnsi" w:hAnsiTheme="minorHAnsi" w:cstheme="minorHAnsi"/>
        </w:rPr>
        <w:t>Účastník předloží čestné prohlášení, z něhož plyne, že se s ohledem na ochranu životního prostředí, zavazuje k minimální produkci všech druhů odpadů, vzniklých v souvislosti s realizací díla. V případě jejich vzniku se bude přednostně a v co největší míře usilovat o jejich další využití, recyklaci a další ekologicky šetrná řešení a to i nad rámec povinností stanovených zákonem č. 541/2020 Sb., o odpadech.</w:t>
      </w:r>
    </w:p>
    <w:p w:rsidR="00416A9C" w:rsidRPr="00416A9C" w:rsidRDefault="00416A9C" w:rsidP="00416A9C">
      <w:pPr>
        <w:jc w:val="both"/>
        <w:rPr>
          <w:rFonts w:asciiTheme="minorHAnsi" w:hAnsiTheme="minorHAnsi" w:cstheme="minorHAnsi"/>
        </w:rPr>
      </w:pPr>
      <w:r w:rsidRPr="00416A9C">
        <w:rPr>
          <w:rFonts w:asciiTheme="minorHAnsi" w:hAnsiTheme="minorHAnsi" w:cstheme="minorHAnsi"/>
        </w:rPr>
        <w:t>Účastník ve své nabídce uvede název a typ produktu nabízeného varovného informačního systému.</w:t>
      </w:r>
    </w:p>
    <w:p w:rsidR="00416A9C" w:rsidRPr="00416A9C" w:rsidRDefault="00416A9C" w:rsidP="00416A9C">
      <w:pPr>
        <w:jc w:val="both"/>
        <w:rPr>
          <w:rFonts w:asciiTheme="minorHAnsi" w:hAnsiTheme="minorHAnsi" w:cstheme="minorHAnsi"/>
        </w:rPr>
      </w:pPr>
    </w:p>
    <w:p w:rsidR="004779D3" w:rsidRPr="00416A9C" w:rsidRDefault="004779D3" w:rsidP="001722AC">
      <w:pPr>
        <w:jc w:val="both"/>
        <w:rPr>
          <w:rFonts w:asciiTheme="minorHAnsi" w:hAnsiTheme="minorHAnsi" w:cstheme="minorHAnsi"/>
        </w:rPr>
      </w:pPr>
      <w:r w:rsidRPr="00416A9C">
        <w:rPr>
          <w:rFonts w:asciiTheme="minorHAnsi" w:hAnsiTheme="minorHAnsi" w:cstheme="minorHAnsi"/>
        </w:rPr>
        <w:t>Účastník může využít vzor v příloze č. 6.</w:t>
      </w:r>
    </w:p>
    <w:p w:rsidR="004779D3" w:rsidRPr="00416A9C" w:rsidRDefault="004779D3" w:rsidP="001722AC">
      <w:pPr>
        <w:jc w:val="both"/>
        <w:rPr>
          <w:rFonts w:asciiTheme="minorHAnsi" w:hAnsiTheme="minorHAnsi" w:cstheme="minorHAnsi"/>
        </w:rPr>
      </w:pPr>
    </w:p>
    <w:p w:rsidR="007D678A" w:rsidRDefault="007D678A" w:rsidP="007D678A">
      <w:pPr>
        <w:jc w:val="both"/>
        <w:rPr>
          <w:rFonts w:asciiTheme="minorHAnsi" w:hAnsiTheme="minorHAnsi" w:cstheme="minorHAnsi"/>
        </w:rPr>
      </w:pPr>
      <w:r w:rsidRPr="00FE398E">
        <w:rPr>
          <w:rFonts w:asciiTheme="minorHAnsi" w:hAnsiTheme="minorHAnsi" w:cstheme="minorHAnsi"/>
        </w:rPr>
        <w:t xml:space="preserve">Účastník předloží čestné prohlášení o neexistenci střetu zájmů a o splnění podmínek Nařízení Rady (EU) 2022/576 ze dne 8. dubna 2022, kterým se mění nařízení (EU) č. 833/2014 o omezujících opatřeních vzhledem k činnostem Ruska destabilizujícím situaci na Ukrajině. </w:t>
      </w:r>
    </w:p>
    <w:p w:rsidR="007D678A" w:rsidRPr="00FE398E" w:rsidRDefault="007D678A" w:rsidP="007D678A">
      <w:pPr>
        <w:jc w:val="both"/>
        <w:rPr>
          <w:rFonts w:asciiTheme="minorHAnsi" w:hAnsiTheme="minorHAnsi" w:cstheme="minorHAnsi"/>
        </w:rPr>
      </w:pPr>
    </w:p>
    <w:p w:rsidR="007D678A" w:rsidRDefault="007D678A" w:rsidP="007D678A">
      <w:pPr>
        <w:jc w:val="both"/>
        <w:rPr>
          <w:rFonts w:asciiTheme="minorHAnsi" w:hAnsiTheme="minorHAnsi" w:cstheme="minorHAnsi"/>
        </w:rPr>
      </w:pPr>
      <w:r w:rsidRPr="00FE398E">
        <w:rPr>
          <w:rFonts w:asciiTheme="minorHAnsi" w:hAnsiTheme="minorHAnsi" w:cstheme="minorHAnsi"/>
        </w:rPr>
        <w:t>Účastník</w:t>
      </w:r>
      <w:r>
        <w:rPr>
          <w:rFonts w:asciiTheme="minorHAnsi" w:hAnsiTheme="minorHAnsi" w:cstheme="minorHAnsi"/>
        </w:rPr>
        <w:t xml:space="preserve"> může využít vzor v příloze č. 7</w:t>
      </w:r>
      <w:r w:rsidRPr="00FE398E">
        <w:rPr>
          <w:rFonts w:asciiTheme="minorHAnsi" w:hAnsiTheme="minorHAnsi" w:cstheme="minorHAnsi"/>
        </w:rPr>
        <w:t>.</w:t>
      </w:r>
    </w:p>
    <w:p w:rsidR="007D678A" w:rsidRDefault="007D678A" w:rsidP="007D678A">
      <w:pPr>
        <w:jc w:val="both"/>
        <w:rPr>
          <w:rFonts w:asciiTheme="minorHAnsi" w:hAnsiTheme="minorHAnsi" w:cstheme="minorHAnsi"/>
        </w:rPr>
      </w:pPr>
    </w:p>
    <w:p w:rsidR="00F20A23" w:rsidRDefault="00F20A23" w:rsidP="00C14915">
      <w:pPr>
        <w:tabs>
          <w:tab w:val="left" w:pos="4545"/>
        </w:tabs>
        <w:jc w:val="both"/>
        <w:rPr>
          <w:sz w:val="22"/>
          <w:szCs w:val="22"/>
        </w:rPr>
      </w:pPr>
    </w:p>
    <w:p w:rsidR="005646B0" w:rsidRDefault="005646B0" w:rsidP="005646B0">
      <w:pPr>
        <w:jc w:val="both"/>
        <w:rPr>
          <w:rFonts w:cs="Arial"/>
          <w:b/>
          <w:iCs/>
          <w:color w:val="4F81BD" w:themeColor="accent1"/>
          <w:szCs w:val="28"/>
        </w:rPr>
      </w:pPr>
      <w:r w:rsidRPr="00B834CB">
        <w:rPr>
          <w:rFonts w:cs="Arial"/>
          <w:b/>
          <w:iCs/>
          <w:color w:val="4F81BD" w:themeColor="accent1"/>
          <w:szCs w:val="28"/>
        </w:rPr>
        <w:t>Přílohy (nepovinné)</w:t>
      </w:r>
    </w:p>
    <w:p w:rsidR="005646B0" w:rsidRDefault="005646B0" w:rsidP="005646B0">
      <w:pPr>
        <w:jc w:val="both"/>
        <w:rPr>
          <w:rFonts w:asciiTheme="minorHAnsi" w:hAnsiTheme="minorHAnsi"/>
          <w:bCs w:val="0"/>
          <w:szCs w:val="20"/>
        </w:rPr>
      </w:pPr>
      <w:r w:rsidRPr="00E01223">
        <w:rPr>
          <w:rFonts w:asciiTheme="minorHAnsi" w:hAnsiTheme="minorHAnsi"/>
          <w:bCs w:val="0"/>
          <w:szCs w:val="20"/>
        </w:rPr>
        <w:t>Účastník</w:t>
      </w:r>
      <w:r>
        <w:rPr>
          <w:rFonts w:asciiTheme="minorHAnsi" w:hAnsiTheme="minorHAnsi"/>
          <w:bCs w:val="0"/>
          <w:szCs w:val="20"/>
        </w:rPr>
        <w:t xml:space="preserve"> může do své nabídky vložit další přílohy, jako například předpokládaný přehled poddodavatelů.</w:t>
      </w:r>
    </w:p>
    <w:p w:rsidR="005646B0" w:rsidRDefault="005646B0" w:rsidP="00C14915">
      <w:pPr>
        <w:tabs>
          <w:tab w:val="left" w:pos="4545"/>
        </w:tabs>
        <w:jc w:val="both"/>
        <w:rPr>
          <w:sz w:val="22"/>
          <w:szCs w:val="22"/>
        </w:rPr>
      </w:pPr>
    </w:p>
    <w:p w:rsidR="0026569B" w:rsidRDefault="0026569B" w:rsidP="00C14915">
      <w:pPr>
        <w:tabs>
          <w:tab w:val="left" w:pos="4545"/>
        </w:tabs>
        <w:jc w:val="both"/>
        <w:rPr>
          <w:sz w:val="22"/>
          <w:szCs w:val="22"/>
        </w:rPr>
      </w:pPr>
    </w:p>
    <w:p w:rsidR="0026569B" w:rsidRPr="00F87C15" w:rsidRDefault="0026569B" w:rsidP="0026569B">
      <w:pPr>
        <w:jc w:val="both"/>
        <w:rPr>
          <w:rFonts w:asciiTheme="minorHAnsi" w:hAnsiTheme="minorHAnsi" w:cstheme="minorHAnsi"/>
          <w:b/>
          <w:bCs w:val="0"/>
        </w:rPr>
      </w:pPr>
      <w:r w:rsidRPr="00E43457">
        <w:rPr>
          <w:rFonts w:asciiTheme="minorHAnsi" w:hAnsiTheme="minorHAnsi" w:cstheme="minorHAnsi"/>
          <w:b/>
          <w:bCs w:val="0"/>
        </w:rPr>
        <w:t xml:space="preserve">Veškeré doklady předkládané v rámci nabídky je účastník oprávněn předložit jako prosté </w:t>
      </w:r>
      <w:proofErr w:type="spellStart"/>
      <w:r w:rsidRPr="00E43457">
        <w:rPr>
          <w:rFonts w:asciiTheme="minorHAnsi" w:hAnsiTheme="minorHAnsi" w:cstheme="minorHAnsi"/>
          <w:b/>
          <w:bCs w:val="0"/>
        </w:rPr>
        <w:t>scany</w:t>
      </w:r>
      <w:proofErr w:type="spellEnd"/>
      <w:r w:rsidRPr="00E43457">
        <w:rPr>
          <w:rFonts w:asciiTheme="minorHAnsi" w:hAnsiTheme="minorHAnsi" w:cstheme="minorHAnsi"/>
          <w:b/>
          <w:bCs w:val="0"/>
        </w:rPr>
        <w:t xml:space="preserve"> podepsaných dokumentů.</w:t>
      </w:r>
    </w:p>
    <w:p w:rsidR="00C14915" w:rsidRDefault="00C14915" w:rsidP="00C14915">
      <w:pPr>
        <w:tabs>
          <w:tab w:val="left" w:pos="4545"/>
        </w:tabs>
        <w:jc w:val="both"/>
        <w:rPr>
          <w:sz w:val="22"/>
          <w:szCs w:val="22"/>
        </w:rPr>
      </w:pPr>
    </w:p>
    <w:p w:rsidR="00E43457" w:rsidRPr="00017345" w:rsidRDefault="00E43457" w:rsidP="00E43457">
      <w:pPr>
        <w:pStyle w:val="Nadpis1"/>
        <w:rPr>
          <w:color w:val="4F81BD" w:themeColor="accent1"/>
        </w:rPr>
      </w:pPr>
      <w:bookmarkStart w:id="54" w:name="_Toc17114620"/>
      <w:bookmarkStart w:id="55" w:name="_Toc174458402"/>
      <w:r>
        <w:rPr>
          <w:color w:val="4F81BD" w:themeColor="accent1"/>
        </w:rPr>
        <w:t>1</w:t>
      </w:r>
      <w:r w:rsidR="00207147">
        <w:rPr>
          <w:color w:val="4F81BD" w:themeColor="accent1"/>
        </w:rPr>
        <w:t>1</w:t>
      </w:r>
      <w:r w:rsidRPr="00017345">
        <w:rPr>
          <w:color w:val="4F81BD" w:themeColor="accent1"/>
        </w:rPr>
        <w:t>. Další části zadávací dokumentace a jejich poskytnutí</w:t>
      </w:r>
      <w:bookmarkEnd w:id="54"/>
      <w:bookmarkEnd w:id="55"/>
    </w:p>
    <w:p w:rsidR="00E43457" w:rsidRPr="00324E06" w:rsidRDefault="00E43457" w:rsidP="00E43457">
      <w:pPr>
        <w:tabs>
          <w:tab w:val="left" w:pos="4545"/>
        </w:tabs>
        <w:jc w:val="both"/>
        <w:rPr>
          <w:rFonts w:asciiTheme="minorHAnsi" w:hAnsiTheme="minorHAnsi" w:cstheme="minorHAnsi"/>
          <w:bCs w:val="0"/>
        </w:rPr>
      </w:pPr>
      <w:r w:rsidRPr="00324E06">
        <w:rPr>
          <w:rFonts w:asciiTheme="minorHAnsi" w:hAnsiTheme="minorHAnsi" w:cstheme="minorHAnsi"/>
          <w:bCs w:val="0"/>
        </w:rPr>
        <w:t>Podrobný výčet součástí zadávací dokumentace:</w:t>
      </w:r>
    </w:p>
    <w:p w:rsidR="00E43457" w:rsidRDefault="00E43457" w:rsidP="00E43457">
      <w:pPr>
        <w:tabs>
          <w:tab w:val="left" w:pos="4545"/>
        </w:tabs>
        <w:jc w:val="both"/>
        <w:rPr>
          <w:rFonts w:asciiTheme="minorHAnsi" w:hAnsiTheme="minorHAnsi" w:cstheme="minorHAnsi"/>
          <w:bCs w:val="0"/>
        </w:rPr>
      </w:pPr>
      <w:r w:rsidRPr="00324E06">
        <w:rPr>
          <w:rFonts w:asciiTheme="minorHAnsi" w:hAnsiTheme="minorHAnsi" w:cstheme="minorHAnsi"/>
          <w:bCs w:val="0"/>
        </w:rPr>
        <w:t xml:space="preserve">Základní údaje zadávací dokumentace (ZÚZD) pro veřejnou zakázku na </w:t>
      </w:r>
      <w:r>
        <w:rPr>
          <w:rFonts w:asciiTheme="minorHAnsi" w:hAnsiTheme="minorHAnsi" w:cstheme="minorHAnsi"/>
          <w:bCs w:val="0"/>
        </w:rPr>
        <w:t>dodávky</w:t>
      </w:r>
      <w:r w:rsidRPr="00324E06">
        <w:rPr>
          <w:rFonts w:asciiTheme="minorHAnsi" w:hAnsiTheme="minorHAnsi" w:cstheme="minorHAnsi"/>
          <w:bCs w:val="0"/>
        </w:rPr>
        <w:t>, včetně příloh (vzorů dokumentů).</w:t>
      </w:r>
    </w:p>
    <w:p w:rsidR="00E43457" w:rsidRDefault="00E43457" w:rsidP="00E43457">
      <w:pPr>
        <w:tabs>
          <w:tab w:val="left" w:pos="4545"/>
        </w:tabs>
        <w:jc w:val="both"/>
        <w:rPr>
          <w:rFonts w:asciiTheme="minorHAnsi" w:hAnsiTheme="minorHAnsi" w:cstheme="minorHAnsi"/>
          <w:bCs w:val="0"/>
        </w:rPr>
      </w:pPr>
    </w:p>
    <w:p w:rsidR="00E43457" w:rsidRPr="001E0458" w:rsidRDefault="00E43457" w:rsidP="00E43457">
      <w:pPr>
        <w:tabs>
          <w:tab w:val="left" w:pos="4545"/>
        </w:tabs>
        <w:jc w:val="both"/>
        <w:rPr>
          <w:rFonts w:asciiTheme="minorHAnsi" w:hAnsiTheme="minorHAnsi" w:cstheme="minorHAnsi"/>
          <w:bCs w:val="0"/>
        </w:rPr>
      </w:pPr>
      <w:r w:rsidRPr="001E0458">
        <w:rPr>
          <w:rFonts w:asciiTheme="minorHAnsi" w:hAnsiTheme="minorHAnsi" w:cstheme="minorHAnsi"/>
          <w:bCs w:val="0"/>
        </w:rPr>
        <w:t xml:space="preserve">Příloha č. 1 – Krycí list nabídky (vzor) </w:t>
      </w:r>
    </w:p>
    <w:p w:rsidR="00E43457" w:rsidRDefault="00E43457" w:rsidP="00E43457">
      <w:pPr>
        <w:tabs>
          <w:tab w:val="left" w:pos="1134"/>
        </w:tabs>
        <w:jc w:val="both"/>
        <w:rPr>
          <w:rFonts w:asciiTheme="minorHAnsi" w:hAnsiTheme="minorHAnsi" w:cstheme="minorHAnsi"/>
          <w:bCs w:val="0"/>
        </w:rPr>
      </w:pPr>
      <w:r w:rsidRPr="00F73D54">
        <w:rPr>
          <w:rFonts w:asciiTheme="minorHAnsi" w:hAnsiTheme="minorHAnsi" w:cstheme="minorHAnsi"/>
          <w:bCs w:val="0"/>
        </w:rPr>
        <w:t xml:space="preserve">Příloha č. </w:t>
      </w:r>
      <w:r>
        <w:rPr>
          <w:rFonts w:asciiTheme="minorHAnsi" w:hAnsiTheme="minorHAnsi" w:cstheme="minorHAnsi"/>
          <w:bCs w:val="0"/>
        </w:rPr>
        <w:t>2</w:t>
      </w:r>
      <w:r w:rsidRPr="00F73D54">
        <w:rPr>
          <w:rFonts w:asciiTheme="minorHAnsi" w:hAnsiTheme="minorHAnsi" w:cstheme="minorHAnsi"/>
          <w:bCs w:val="0"/>
        </w:rPr>
        <w:t xml:space="preserve"> – </w:t>
      </w:r>
      <w:r w:rsidRPr="005303F8">
        <w:rPr>
          <w:rFonts w:asciiTheme="minorHAnsi" w:hAnsiTheme="minorHAnsi" w:cstheme="minorHAnsi"/>
          <w:bCs w:val="0"/>
        </w:rPr>
        <w:t xml:space="preserve">Výkaz výměr  </w:t>
      </w:r>
    </w:p>
    <w:p w:rsidR="00E43457" w:rsidRDefault="00E43457" w:rsidP="00E43457">
      <w:pPr>
        <w:tabs>
          <w:tab w:val="left" w:pos="1134"/>
        </w:tabs>
        <w:jc w:val="both"/>
        <w:rPr>
          <w:rFonts w:asciiTheme="minorHAnsi" w:hAnsiTheme="minorHAnsi" w:cstheme="minorHAnsi"/>
          <w:bCs w:val="0"/>
        </w:rPr>
      </w:pPr>
      <w:r w:rsidRPr="00F73D54">
        <w:rPr>
          <w:rFonts w:asciiTheme="minorHAnsi" w:hAnsiTheme="minorHAnsi" w:cstheme="minorHAnsi"/>
          <w:bCs w:val="0"/>
        </w:rPr>
        <w:t xml:space="preserve">Příloha č. </w:t>
      </w:r>
      <w:r>
        <w:rPr>
          <w:rFonts w:asciiTheme="minorHAnsi" w:hAnsiTheme="minorHAnsi" w:cstheme="minorHAnsi"/>
          <w:bCs w:val="0"/>
        </w:rPr>
        <w:t xml:space="preserve">3 - </w:t>
      </w:r>
      <w:r w:rsidRPr="00F73D54">
        <w:rPr>
          <w:rFonts w:asciiTheme="minorHAnsi" w:hAnsiTheme="minorHAnsi" w:cstheme="minorHAnsi"/>
          <w:bCs w:val="0"/>
        </w:rPr>
        <w:t>Projektová dokumentace</w:t>
      </w:r>
    </w:p>
    <w:p w:rsidR="00E43457" w:rsidRDefault="00E43457" w:rsidP="00E43457">
      <w:pPr>
        <w:tabs>
          <w:tab w:val="left" w:pos="1134"/>
        </w:tabs>
        <w:jc w:val="both"/>
        <w:rPr>
          <w:rFonts w:asciiTheme="minorHAnsi" w:hAnsiTheme="minorHAnsi" w:cstheme="minorHAnsi"/>
          <w:bCs w:val="0"/>
        </w:rPr>
      </w:pPr>
      <w:r>
        <w:rPr>
          <w:rFonts w:asciiTheme="minorHAnsi" w:hAnsiTheme="minorHAnsi" w:cstheme="minorHAnsi"/>
          <w:bCs w:val="0"/>
        </w:rPr>
        <w:tab/>
        <w:t xml:space="preserve">3.1 - </w:t>
      </w:r>
      <w:r w:rsidRPr="00F73D54">
        <w:rPr>
          <w:rFonts w:asciiTheme="minorHAnsi" w:hAnsiTheme="minorHAnsi" w:cstheme="minorHAnsi"/>
          <w:bCs w:val="0"/>
        </w:rPr>
        <w:t>Projektová dokumentace</w:t>
      </w:r>
    </w:p>
    <w:p w:rsidR="00E43457" w:rsidRDefault="00E43457" w:rsidP="00E43457">
      <w:pPr>
        <w:tabs>
          <w:tab w:val="left" w:pos="1134"/>
        </w:tabs>
        <w:jc w:val="both"/>
        <w:rPr>
          <w:rFonts w:asciiTheme="minorHAnsi" w:hAnsiTheme="minorHAnsi" w:cstheme="minorHAnsi"/>
          <w:bCs w:val="0"/>
        </w:rPr>
      </w:pPr>
      <w:r>
        <w:rPr>
          <w:rFonts w:asciiTheme="minorHAnsi" w:hAnsiTheme="minorHAnsi" w:cstheme="minorHAnsi"/>
          <w:bCs w:val="0"/>
        </w:rPr>
        <w:tab/>
        <w:t>3.2 – Stanoviska orgánů</w:t>
      </w:r>
    </w:p>
    <w:p w:rsidR="00C04B9F" w:rsidRDefault="00C04B9F" w:rsidP="00C04B9F">
      <w:pPr>
        <w:tabs>
          <w:tab w:val="left" w:pos="1134"/>
        </w:tabs>
        <w:jc w:val="both"/>
        <w:rPr>
          <w:rFonts w:asciiTheme="minorHAnsi" w:hAnsiTheme="minorHAnsi" w:cstheme="minorHAnsi"/>
          <w:bCs w:val="0"/>
        </w:rPr>
      </w:pPr>
      <w:r>
        <w:rPr>
          <w:rFonts w:asciiTheme="minorHAnsi" w:hAnsiTheme="minorHAnsi" w:cstheme="minorHAnsi"/>
          <w:bCs w:val="0"/>
        </w:rPr>
        <w:tab/>
        <w:t>3.3 – Technická specifikace</w:t>
      </w:r>
    </w:p>
    <w:p w:rsidR="00D236D4" w:rsidRDefault="00D236D4" w:rsidP="00D236D4">
      <w:pPr>
        <w:tabs>
          <w:tab w:val="left" w:pos="1134"/>
        </w:tabs>
        <w:jc w:val="both"/>
        <w:rPr>
          <w:rFonts w:asciiTheme="minorHAnsi" w:hAnsiTheme="minorHAnsi" w:cstheme="minorHAnsi"/>
          <w:bCs w:val="0"/>
        </w:rPr>
      </w:pPr>
      <w:r>
        <w:rPr>
          <w:rFonts w:asciiTheme="minorHAnsi" w:hAnsiTheme="minorHAnsi" w:cstheme="minorHAnsi"/>
          <w:bCs w:val="0"/>
        </w:rPr>
        <w:tab/>
        <w:t>3.4 – Seznam</w:t>
      </w:r>
      <w:r w:rsidRPr="00C04B9F">
        <w:rPr>
          <w:rFonts w:asciiTheme="minorHAnsi" w:hAnsiTheme="minorHAnsi" w:cstheme="minorHAnsi"/>
          <w:bCs w:val="0"/>
        </w:rPr>
        <w:t xml:space="preserve"> požadavků zadavatele na funkční vzorek - soubor</w:t>
      </w:r>
    </w:p>
    <w:p w:rsidR="00E43457" w:rsidRDefault="00E43457" w:rsidP="00E43457">
      <w:pPr>
        <w:tabs>
          <w:tab w:val="left" w:pos="1134"/>
        </w:tabs>
        <w:jc w:val="both"/>
        <w:rPr>
          <w:rFonts w:asciiTheme="minorHAnsi" w:hAnsiTheme="minorHAnsi" w:cstheme="minorHAnsi"/>
          <w:bCs w:val="0"/>
        </w:rPr>
      </w:pPr>
      <w:r w:rsidRPr="00487AB8">
        <w:rPr>
          <w:rFonts w:asciiTheme="minorHAnsi" w:hAnsiTheme="minorHAnsi" w:cstheme="minorHAnsi"/>
          <w:bCs w:val="0"/>
        </w:rPr>
        <w:t xml:space="preserve">Příloha č. </w:t>
      </w:r>
      <w:r>
        <w:rPr>
          <w:rFonts w:asciiTheme="minorHAnsi" w:hAnsiTheme="minorHAnsi" w:cstheme="minorHAnsi"/>
          <w:bCs w:val="0"/>
        </w:rPr>
        <w:t>4</w:t>
      </w:r>
      <w:r w:rsidRPr="00487AB8">
        <w:rPr>
          <w:rFonts w:asciiTheme="minorHAnsi" w:hAnsiTheme="minorHAnsi" w:cstheme="minorHAnsi"/>
          <w:bCs w:val="0"/>
        </w:rPr>
        <w:t xml:space="preserve"> – </w:t>
      </w:r>
      <w:r w:rsidRPr="0084429E">
        <w:rPr>
          <w:rFonts w:asciiTheme="minorHAnsi" w:hAnsiTheme="minorHAnsi" w:cstheme="minorHAnsi"/>
          <w:bCs w:val="0"/>
        </w:rPr>
        <w:t>Závazný návrh smlouvy o dílo</w:t>
      </w:r>
    </w:p>
    <w:p w:rsidR="00E43457" w:rsidRDefault="00E43457" w:rsidP="00E43457">
      <w:pPr>
        <w:tabs>
          <w:tab w:val="left" w:pos="4545"/>
        </w:tabs>
        <w:jc w:val="both"/>
        <w:rPr>
          <w:rFonts w:asciiTheme="minorHAnsi" w:hAnsiTheme="minorHAnsi" w:cstheme="minorHAnsi"/>
          <w:bCs w:val="0"/>
        </w:rPr>
      </w:pPr>
      <w:r>
        <w:rPr>
          <w:rFonts w:asciiTheme="minorHAnsi" w:hAnsiTheme="minorHAnsi" w:cstheme="minorHAnsi"/>
          <w:bCs w:val="0"/>
        </w:rPr>
        <w:t xml:space="preserve">Příloha č. 5 – Čestné prohlášení uchazeče </w:t>
      </w:r>
      <w:r w:rsidR="00C04B9F">
        <w:rPr>
          <w:rFonts w:asciiTheme="minorHAnsi" w:hAnsiTheme="minorHAnsi" w:cstheme="minorHAnsi"/>
          <w:bCs w:val="0"/>
        </w:rPr>
        <w:t xml:space="preserve">o splnění kvalifikace </w:t>
      </w:r>
      <w:r>
        <w:rPr>
          <w:rFonts w:asciiTheme="minorHAnsi" w:hAnsiTheme="minorHAnsi" w:cstheme="minorHAnsi"/>
          <w:bCs w:val="0"/>
        </w:rPr>
        <w:t>(vzor)</w:t>
      </w:r>
    </w:p>
    <w:p w:rsidR="00C04B9F" w:rsidRDefault="00C04B9F" w:rsidP="00C04B9F">
      <w:pPr>
        <w:tabs>
          <w:tab w:val="left" w:pos="4545"/>
        </w:tabs>
        <w:jc w:val="both"/>
        <w:rPr>
          <w:rFonts w:asciiTheme="minorHAnsi" w:hAnsiTheme="minorHAnsi" w:cstheme="minorHAnsi"/>
          <w:bCs w:val="0"/>
        </w:rPr>
      </w:pPr>
      <w:r>
        <w:rPr>
          <w:rFonts w:asciiTheme="minorHAnsi" w:hAnsiTheme="minorHAnsi" w:cstheme="minorHAnsi"/>
          <w:bCs w:val="0"/>
        </w:rPr>
        <w:t>Příloha č. 6 – Čestné prohlášení uchazeče (vzor)</w:t>
      </w:r>
    </w:p>
    <w:p w:rsidR="007D678A" w:rsidRDefault="007D678A" w:rsidP="007D678A">
      <w:pPr>
        <w:tabs>
          <w:tab w:val="left" w:pos="4545"/>
        </w:tabs>
        <w:jc w:val="both"/>
        <w:rPr>
          <w:rFonts w:asciiTheme="minorHAnsi" w:hAnsiTheme="minorHAnsi" w:cstheme="minorHAnsi"/>
          <w:bCs w:val="0"/>
        </w:rPr>
      </w:pPr>
      <w:r>
        <w:rPr>
          <w:rFonts w:asciiTheme="minorHAnsi" w:hAnsiTheme="minorHAnsi" w:cstheme="minorHAnsi"/>
          <w:bCs w:val="0"/>
        </w:rPr>
        <w:t>Příloha č. 7 – Čestné prohlášení uchazeče (vzor)</w:t>
      </w:r>
    </w:p>
    <w:p w:rsidR="00C04B9F" w:rsidRDefault="00C04B9F" w:rsidP="00E43457">
      <w:pPr>
        <w:tabs>
          <w:tab w:val="left" w:pos="4545"/>
        </w:tabs>
        <w:jc w:val="both"/>
        <w:rPr>
          <w:rFonts w:asciiTheme="minorHAnsi" w:hAnsiTheme="minorHAnsi" w:cstheme="minorHAnsi"/>
          <w:bCs w:val="0"/>
        </w:rPr>
      </w:pPr>
    </w:p>
    <w:p w:rsidR="00E43457" w:rsidRDefault="00E43457" w:rsidP="00E43457">
      <w:pPr>
        <w:tabs>
          <w:tab w:val="left" w:pos="4545"/>
        </w:tabs>
        <w:jc w:val="both"/>
        <w:rPr>
          <w:rFonts w:asciiTheme="minorHAnsi" w:hAnsiTheme="minorHAnsi" w:cstheme="minorHAnsi"/>
          <w:bCs w:val="0"/>
        </w:rPr>
      </w:pPr>
    </w:p>
    <w:p w:rsidR="00E43457" w:rsidRDefault="00E43457" w:rsidP="00E43457">
      <w:pPr>
        <w:tabs>
          <w:tab w:val="left" w:pos="4545"/>
        </w:tabs>
        <w:jc w:val="both"/>
        <w:rPr>
          <w:rFonts w:asciiTheme="minorHAnsi" w:hAnsiTheme="minorHAnsi" w:cstheme="minorHAnsi"/>
          <w:bCs w:val="0"/>
        </w:rPr>
      </w:pPr>
      <w:r>
        <w:rPr>
          <w:rFonts w:asciiTheme="minorHAnsi" w:hAnsiTheme="minorHAnsi" w:cstheme="minorHAnsi"/>
          <w:bCs w:val="0"/>
        </w:rPr>
        <w:t>Vlastní text Zadávací dokumentace včetně všech příloh je v souladu s ustanovení §96 odst. 1 zákona kompletně zveřejněn na profilu zadavatele:</w:t>
      </w:r>
    </w:p>
    <w:p w:rsidR="002659B4" w:rsidRPr="002659B4" w:rsidRDefault="002C7272" w:rsidP="002659B4">
      <w:pPr>
        <w:tabs>
          <w:tab w:val="left" w:pos="4545"/>
        </w:tabs>
        <w:jc w:val="both"/>
        <w:rPr>
          <w:rStyle w:val="Hypertextovodkaz"/>
          <w:rFonts w:eastAsia="Calibri"/>
        </w:rPr>
      </w:pPr>
      <w:hyperlink r:id="rId15" w:history="1">
        <w:r w:rsidR="002659B4" w:rsidRPr="002659B4">
          <w:rPr>
            <w:rStyle w:val="Hypertextovodkaz"/>
            <w:rFonts w:eastAsia="Calibri"/>
          </w:rPr>
          <w:t>https://www.e-zakazky.cz/Profil-Zadavatele/5162970b-391f-425a-be77-2fb38bd974a4</w:t>
        </w:r>
      </w:hyperlink>
    </w:p>
    <w:p w:rsidR="002659B4" w:rsidRDefault="002659B4" w:rsidP="002659B4"/>
    <w:p w:rsidR="004542BD" w:rsidRDefault="004542BD" w:rsidP="00E43457">
      <w:pPr>
        <w:tabs>
          <w:tab w:val="left" w:pos="4545"/>
        </w:tabs>
        <w:jc w:val="both"/>
        <w:rPr>
          <w:rFonts w:asciiTheme="minorHAnsi" w:hAnsiTheme="minorHAnsi" w:cstheme="minorHAnsi"/>
          <w:bCs w:val="0"/>
        </w:rPr>
      </w:pPr>
    </w:p>
    <w:p w:rsidR="00E43457" w:rsidRPr="00017345" w:rsidRDefault="00E43457" w:rsidP="00E43457">
      <w:pPr>
        <w:pStyle w:val="Nadpis1"/>
        <w:rPr>
          <w:color w:val="4F81BD" w:themeColor="accent1"/>
        </w:rPr>
      </w:pPr>
      <w:bookmarkStart w:id="56" w:name="_Toc17114621"/>
      <w:bookmarkStart w:id="57" w:name="_Toc174458403"/>
      <w:r>
        <w:rPr>
          <w:color w:val="4F81BD" w:themeColor="accent1"/>
        </w:rPr>
        <w:t>1</w:t>
      </w:r>
      <w:r w:rsidR="00207147">
        <w:rPr>
          <w:color w:val="4F81BD" w:themeColor="accent1"/>
        </w:rPr>
        <w:t>2</w:t>
      </w:r>
      <w:r w:rsidRPr="00017345">
        <w:rPr>
          <w:color w:val="4F81BD" w:themeColor="accent1"/>
        </w:rPr>
        <w:t>. Lhůta pro podání nabídek</w:t>
      </w:r>
      <w:r>
        <w:rPr>
          <w:color w:val="4F81BD" w:themeColor="accent1"/>
        </w:rPr>
        <w:t xml:space="preserve">, </w:t>
      </w:r>
      <w:r w:rsidRPr="004A7B5F">
        <w:rPr>
          <w:color w:val="4F81BD" w:themeColor="accent1"/>
        </w:rPr>
        <w:t>zadávací lhůta</w:t>
      </w:r>
      <w:bookmarkEnd w:id="56"/>
      <w:bookmarkEnd w:id="57"/>
    </w:p>
    <w:p w:rsidR="00E43457" w:rsidRDefault="00E43457" w:rsidP="00E43457">
      <w:pPr>
        <w:tabs>
          <w:tab w:val="left" w:pos="4545"/>
        </w:tabs>
        <w:jc w:val="both"/>
        <w:rPr>
          <w:rFonts w:asciiTheme="minorHAnsi" w:hAnsiTheme="minorHAnsi" w:cstheme="minorHAnsi"/>
          <w:bCs w:val="0"/>
        </w:rPr>
      </w:pPr>
      <w:r w:rsidRPr="004C6548">
        <w:rPr>
          <w:rFonts w:asciiTheme="minorHAnsi" w:hAnsiTheme="minorHAnsi" w:cstheme="minorHAnsi"/>
          <w:bCs w:val="0"/>
        </w:rPr>
        <w:t xml:space="preserve">Lhůta pro podání nabídek počíná běžet dnem zahájení zadávacího řízení, a to uveřejněním výzvy k podání nabídek na profilu zadavatele podle § 214 zákona. </w:t>
      </w:r>
    </w:p>
    <w:p w:rsidR="00E43457" w:rsidRPr="004C6548" w:rsidRDefault="00E43457" w:rsidP="00E43457">
      <w:pPr>
        <w:tabs>
          <w:tab w:val="left" w:pos="4545"/>
        </w:tabs>
        <w:jc w:val="both"/>
        <w:rPr>
          <w:rFonts w:asciiTheme="minorHAnsi" w:hAnsiTheme="minorHAnsi" w:cstheme="minorHAnsi"/>
          <w:bCs w:val="0"/>
        </w:rPr>
      </w:pPr>
    </w:p>
    <w:p w:rsidR="00E43457" w:rsidRPr="007D5ACF" w:rsidRDefault="00E43457" w:rsidP="00E43457">
      <w:pPr>
        <w:tabs>
          <w:tab w:val="left" w:pos="4545"/>
        </w:tabs>
        <w:jc w:val="both"/>
        <w:rPr>
          <w:rFonts w:asciiTheme="minorHAnsi" w:hAnsiTheme="minorHAnsi" w:cstheme="minorHAnsi"/>
          <w:b/>
          <w:bCs w:val="0"/>
          <w:color w:val="FF0000"/>
        </w:rPr>
      </w:pPr>
      <w:r w:rsidRPr="007D5ACF">
        <w:rPr>
          <w:rFonts w:asciiTheme="minorHAnsi" w:hAnsiTheme="minorHAnsi" w:cstheme="minorHAnsi"/>
          <w:b/>
          <w:bCs w:val="0"/>
          <w:color w:val="FF0000"/>
        </w:rPr>
        <w:t xml:space="preserve">Lhůta pro podání nabídek končí dne </w:t>
      </w:r>
      <w:proofErr w:type="gramStart"/>
      <w:r w:rsidR="004542BD" w:rsidRPr="007D5ACF">
        <w:rPr>
          <w:rFonts w:asciiTheme="minorHAnsi" w:hAnsiTheme="minorHAnsi" w:cstheme="minorHAnsi"/>
          <w:b/>
          <w:bCs w:val="0"/>
          <w:color w:val="FF0000"/>
        </w:rPr>
        <w:t>XX</w:t>
      </w:r>
      <w:r w:rsidR="009D2C3B" w:rsidRPr="007D5ACF">
        <w:rPr>
          <w:rFonts w:asciiTheme="minorHAnsi" w:hAnsiTheme="minorHAnsi" w:cstheme="minorHAnsi"/>
          <w:b/>
          <w:bCs w:val="0"/>
          <w:color w:val="FF0000"/>
        </w:rPr>
        <w:t>.</w:t>
      </w:r>
      <w:r w:rsidR="004542BD" w:rsidRPr="007D5ACF">
        <w:rPr>
          <w:rFonts w:asciiTheme="minorHAnsi" w:hAnsiTheme="minorHAnsi" w:cstheme="minorHAnsi"/>
          <w:b/>
          <w:bCs w:val="0"/>
          <w:color w:val="FF0000"/>
        </w:rPr>
        <w:t>XX</w:t>
      </w:r>
      <w:proofErr w:type="gramEnd"/>
      <w:r w:rsidR="004542BD" w:rsidRPr="007D5ACF">
        <w:rPr>
          <w:rFonts w:asciiTheme="minorHAnsi" w:hAnsiTheme="minorHAnsi" w:cstheme="minorHAnsi"/>
          <w:b/>
          <w:bCs w:val="0"/>
          <w:color w:val="FF0000"/>
        </w:rPr>
        <w:t>.</w:t>
      </w:r>
      <w:r w:rsidR="004B6BA1" w:rsidRPr="007D5ACF">
        <w:rPr>
          <w:rFonts w:asciiTheme="minorHAnsi" w:hAnsiTheme="minorHAnsi" w:cstheme="minorHAnsi"/>
          <w:b/>
          <w:bCs w:val="0"/>
          <w:color w:val="FF0000"/>
        </w:rPr>
        <w:t xml:space="preserve"> </w:t>
      </w:r>
      <w:r w:rsidR="0039250D" w:rsidRPr="007D5ACF">
        <w:rPr>
          <w:rFonts w:asciiTheme="minorHAnsi" w:hAnsiTheme="minorHAnsi" w:cstheme="minorHAnsi"/>
          <w:b/>
          <w:bCs w:val="0"/>
          <w:color w:val="FF0000"/>
        </w:rPr>
        <w:t>202</w:t>
      </w:r>
      <w:r w:rsidR="004542BD" w:rsidRPr="007D5ACF">
        <w:rPr>
          <w:rFonts w:asciiTheme="minorHAnsi" w:hAnsiTheme="minorHAnsi" w:cstheme="minorHAnsi"/>
          <w:b/>
          <w:bCs w:val="0"/>
          <w:color w:val="FF0000"/>
        </w:rPr>
        <w:t>4</w:t>
      </w:r>
      <w:r w:rsidRPr="007D5ACF">
        <w:rPr>
          <w:rFonts w:asciiTheme="minorHAnsi" w:hAnsiTheme="minorHAnsi" w:cstheme="minorHAnsi"/>
          <w:b/>
          <w:bCs w:val="0"/>
          <w:color w:val="FF0000"/>
        </w:rPr>
        <w:t xml:space="preserve"> </w:t>
      </w:r>
      <w:r w:rsidRPr="007D5ACF">
        <w:rPr>
          <w:rFonts w:asciiTheme="minorHAnsi" w:hAnsiTheme="minorHAnsi" w:cstheme="minorHAnsi"/>
          <w:b/>
          <w:color w:val="FF0000"/>
          <w:szCs w:val="22"/>
        </w:rPr>
        <w:t>v 1</w:t>
      </w:r>
      <w:r w:rsidR="004542BD" w:rsidRPr="007D5ACF">
        <w:rPr>
          <w:rFonts w:asciiTheme="minorHAnsi" w:hAnsiTheme="minorHAnsi" w:cstheme="minorHAnsi"/>
          <w:b/>
          <w:color w:val="FF0000"/>
          <w:szCs w:val="22"/>
        </w:rPr>
        <w:t>0</w:t>
      </w:r>
      <w:r w:rsidRPr="007D5ACF">
        <w:rPr>
          <w:rFonts w:asciiTheme="minorHAnsi" w:hAnsiTheme="minorHAnsi" w:cstheme="minorHAnsi"/>
          <w:b/>
          <w:color w:val="FF0000"/>
          <w:szCs w:val="22"/>
        </w:rPr>
        <w:t>:00 hod</w:t>
      </w:r>
      <w:r w:rsidRPr="007D5ACF">
        <w:rPr>
          <w:rFonts w:asciiTheme="minorHAnsi" w:hAnsiTheme="minorHAnsi" w:cstheme="minorHAnsi"/>
          <w:b/>
          <w:bCs w:val="0"/>
          <w:color w:val="FF0000"/>
        </w:rPr>
        <w:t>..</w:t>
      </w:r>
    </w:p>
    <w:p w:rsidR="00E43457" w:rsidRDefault="00E43457" w:rsidP="00E43457">
      <w:pPr>
        <w:tabs>
          <w:tab w:val="left" w:pos="4545"/>
        </w:tabs>
        <w:jc w:val="both"/>
        <w:rPr>
          <w:rFonts w:asciiTheme="minorHAnsi" w:hAnsiTheme="minorHAnsi" w:cstheme="minorHAnsi"/>
          <w:bCs w:val="0"/>
        </w:rPr>
      </w:pPr>
    </w:p>
    <w:p w:rsidR="00E43457" w:rsidRPr="00F87C15" w:rsidRDefault="00E43457" w:rsidP="00E43457">
      <w:pPr>
        <w:tabs>
          <w:tab w:val="left" w:pos="4545"/>
        </w:tabs>
        <w:jc w:val="both"/>
        <w:rPr>
          <w:rFonts w:asciiTheme="minorHAnsi" w:hAnsiTheme="minorHAnsi" w:cstheme="minorHAnsi"/>
          <w:bCs w:val="0"/>
        </w:rPr>
      </w:pPr>
      <w:r w:rsidRPr="00A51869">
        <w:rPr>
          <w:rFonts w:asciiTheme="minorHAnsi" w:hAnsiTheme="minorHAnsi" w:cstheme="minorHAnsi"/>
          <w:bCs w:val="0"/>
        </w:rPr>
        <w:t xml:space="preserve">Zadavatel stanovuje, že požaduje podání nabídek pouze v elektronické podobě dle § 107 odst. 1 zákona. </w:t>
      </w:r>
    </w:p>
    <w:p w:rsidR="00E43457" w:rsidRPr="00F87C15" w:rsidRDefault="00E43457" w:rsidP="00E43457">
      <w:pPr>
        <w:tabs>
          <w:tab w:val="left" w:pos="4545"/>
        </w:tabs>
        <w:spacing w:before="240"/>
        <w:jc w:val="both"/>
        <w:rPr>
          <w:rFonts w:asciiTheme="minorHAnsi" w:hAnsiTheme="minorHAnsi" w:cstheme="minorHAnsi"/>
          <w:bCs w:val="0"/>
        </w:rPr>
      </w:pPr>
      <w:r w:rsidRPr="00F87C15">
        <w:rPr>
          <w:rFonts w:asciiTheme="minorHAnsi" w:hAnsiTheme="minorHAnsi" w:cstheme="minorHAnsi"/>
          <w:bCs w:val="0"/>
        </w:rPr>
        <w:t xml:space="preserve">Zadavatel stanovuje délku zadávací lhůty </w:t>
      </w:r>
      <w:r>
        <w:rPr>
          <w:rFonts w:asciiTheme="minorHAnsi" w:hAnsiTheme="minorHAnsi" w:cstheme="minorHAnsi"/>
          <w:bCs w:val="0"/>
        </w:rPr>
        <w:t>90</w:t>
      </w:r>
      <w:r w:rsidRPr="00F87C15">
        <w:rPr>
          <w:rFonts w:asciiTheme="minorHAnsi" w:hAnsiTheme="minorHAnsi" w:cstheme="minorHAnsi"/>
          <w:bCs w:val="0"/>
        </w:rPr>
        <w:t xml:space="preserve"> kalendářních dní. Zadávací lhůta začíná běžet okamžikem skončení lhůty pro podání nabídek a končí dnem doručení oznámení zadavatele o výběru nejvhodnější nabídky. Zadávací lhůta neběží po dobu, ve které zadavatel nesmí uzavřít smlouvu podle §246 zákona.</w:t>
      </w:r>
    </w:p>
    <w:p w:rsidR="00E43457" w:rsidRDefault="00E43457" w:rsidP="00C14915">
      <w:pPr>
        <w:tabs>
          <w:tab w:val="left" w:pos="4545"/>
        </w:tabs>
        <w:jc w:val="both"/>
        <w:rPr>
          <w:sz w:val="22"/>
          <w:szCs w:val="22"/>
        </w:rPr>
      </w:pPr>
    </w:p>
    <w:p w:rsidR="00E43457" w:rsidRDefault="00E43457" w:rsidP="00C14915">
      <w:pPr>
        <w:tabs>
          <w:tab w:val="left" w:pos="4545"/>
        </w:tabs>
        <w:jc w:val="both"/>
        <w:rPr>
          <w:sz w:val="22"/>
          <w:szCs w:val="22"/>
        </w:rPr>
      </w:pPr>
    </w:p>
    <w:p w:rsidR="00E43457" w:rsidRDefault="00E43457" w:rsidP="00C14915">
      <w:pPr>
        <w:tabs>
          <w:tab w:val="left" w:pos="4545"/>
        </w:tabs>
        <w:jc w:val="both"/>
        <w:rPr>
          <w:sz w:val="22"/>
          <w:szCs w:val="22"/>
        </w:rPr>
      </w:pPr>
    </w:p>
    <w:p w:rsidR="00E43457" w:rsidRPr="008A09C9" w:rsidRDefault="00207147" w:rsidP="00E43457">
      <w:pPr>
        <w:pStyle w:val="Nadpis1"/>
        <w:spacing w:before="0"/>
        <w:rPr>
          <w:color w:val="4F81BD" w:themeColor="accent1"/>
        </w:rPr>
      </w:pPr>
      <w:bookmarkStart w:id="58" w:name="_Toc17114622"/>
      <w:bookmarkStart w:id="59" w:name="_Toc174458404"/>
      <w:r>
        <w:rPr>
          <w:color w:val="4F81BD" w:themeColor="accent1"/>
        </w:rPr>
        <w:t>13</w:t>
      </w:r>
      <w:r w:rsidR="00E43457" w:rsidRPr="008A09C9">
        <w:rPr>
          <w:color w:val="4F81BD" w:themeColor="accent1"/>
        </w:rPr>
        <w:t xml:space="preserve">. </w:t>
      </w:r>
      <w:r w:rsidR="00E43457">
        <w:rPr>
          <w:color w:val="4F81BD" w:themeColor="accent1"/>
        </w:rPr>
        <w:t>O</w:t>
      </w:r>
      <w:r w:rsidR="00E43457" w:rsidRPr="008A09C9">
        <w:rPr>
          <w:color w:val="4F81BD" w:themeColor="accent1"/>
        </w:rPr>
        <w:t>tevírání</w:t>
      </w:r>
      <w:r w:rsidR="00E43457">
        <w:rPr>
          <w:color w:val="4F81BD" w:themeColor="accent1"/>
        </w:rPr>
        <w:t xml:space="preserve"> elektronických nabídek</w:t>
      </w:r>
      <w:bookmarkEnd w:id="58"/>
      <w:bookmarkEnd w:id="59"/>
    </w:p>
    <w:p w:rsidR="00E43457" w:rsidRDefault="00E43457" w:rsidP="00E43457">
      <w:pPr>
        <w:tabs>
          <w:tab w:val="left" w:pos="4545"/>
        </w:tabs>
        <w:jc w:val="both"/>
        <w:rPr>
          <w:rFonts w:asciiTheme="minorHAnsi" w:hAnsiTheme="minorHAnsi" w:cstheme="minorHAnsi"/>
          <w:bCs w:val="0"/>
        </w:rPr>
      </w:pPr>
      <w:r w:rsidRPr="00A51869">
        <w:rPr>
          <w:rFonts w:asciiTheme="minorHAnsi" w:hAnsiTheme="minorHAnsi" w:cstheme="minorHAnsi"/>
          <w:bCs w:val="0"/>
        </w:rPr>
        <w:t>Otevírání nabídek je z důvodu umožnění příjmu nabídek pouze v elektronické podobě neveřejné. Otevírání nabídek proběhne v souladu s § 109 zákona.</w:t>
      </w:r>
    </w:p>
    <w:p w:rsidR="00E43457" w:rsidRPr="00A51869" w:rsidRDefault="00E43457" w:rsidP="00E43457">
      <w:pPr>
        <w:tabs>
          <w:tab w:val="left" w:pos="4545"/>
        </w:tabs>
        <w:jc w:val="both"/>
        <w:rPr>
          <w:rFonts w:asciiTheme="minorHAnsi" w:hAnsiTheme="minorHAnsi" w:cstheme="minorHAnsi"/>
          <w:bCs w:val="0"/>
        </w:rPr>
      </w:pPr>
    </w:p>
    <w:p w:rsidR="00E43457" w:rsidRDefault="00E43457" w:rsidP="00E43457">
      <w:pPr>
        <w:tabs>
          <w:tab w:val="left" w:pos="4545"/>
        </w:tabs>
        <w:jc w:val="both"/>
        <w:rPr>
          <w:rFonts w:asciiTheme="minorHAnsi" w:hAnsiTheme="minorHAnsi" w:cstheme="minorHAnsi"/>
          <w:bCs w:val="0"/>
        </w:rPr>
      </w:pPr>
      <w:r w:rsidRPr="00A51869">
        <w:rPr>
          <w:rFonts w:asciiTheme="minorHAnsi" w:hAnsiTheme="minorHAnsi" w:cstheme="minorHAnsi"/>
          <w:bCs w:val="0"/>
        </w:rPr>
        <w:lastRenderedPageBreak/>
        <w:t>Zadavatel bude při otevírání každé nabídky v elektronické podobě kontrolovat, zda nabídka byla doručena ve stanovené lhůtě, zda je autentická a zda s datovou zprávou obsahující nabídku nebylo před jejím otevřením manipulováno.</w:t>
      </w:r>
    </w:p>
    <w:p w:rsidR="00E43457" w:rsidRPr="00F87C15" w:rsidRDefault="00E43457" w:rsidP="00E43457">
      <w:pPr>
        <w:tabs>
          <w:tab w:val="left" w:pos="4545"/>
        </w:tabs>
        <w:jc w:val="both"/>
        <w:rPr>
          <w:rFonts w:asciiTheme="minorHAnsi" w:hAnsiTheme="minorHAnsi" w:cstheme="minorHAnsi"/>
          <w:bCs w:val="0"/>
        </w:rPr>
      </w:pPr>
    </w:p>
    <w:p w:rsidR="00E43457" w:rsidRDefault="00E43457" w:rsidP="00E43457">
      <w:pPr>
        <w:tabs>
          <w:tab w:val="left" w:pos="4545"/>
        </w:tabs>
        <w:jc w:val="both"/>
        <w:rPr>
          <w:rFonts w:asciiTheme="minorHAnsi" w:hAnsiTheme="minorHAnsi" w:cstheme="minorHAnsi"/>
          <w:bCs w:val="0"/>
        </w:rPr>
      </w:pPr>
      <w:r w:rsidRPr="00E43457">
        <w:rPr>
          <w:rFonts w:asciiTheme="minorHAnsi" w:hAnsiTheme="minorHAnsi" w:cstheme="minorHAnsi"/>
          <w:bCs w:val="0"/>
        </w:rPr>
        <w:t>Pokud nebude nabídka obsahovat informace (cenu) pro provedení hodnocení nabídky, bude účastník, který takovou nabídku podal, ze zadávacího řízení vyloučen.</w:t>
      </w:r>
    </w:p>
    <w:p w:rsidR="00E43457" w:rsidRPr="00E43457" w:rsidRDefault="00E43457" w:rsidP="00E43457">
      <w:pPr>
        <w:tabs>
          <w:tab w:val="left" w:pos="4545"/>
        </w:tabs>
        <w:jc w:val="both"/>
        <w:rPr>
          <w:rFonts w:asciiTheme="minorHAnsi" w:hAnsiTheme="minorHAnsi" w:cstheme="minorHAnsi"/>
          <w:bCs w:val="0"/>
        </w:rPr>
      </w:pPr>
    </w:p>
    <w:p w:rsidR="00E43457" w:rsidRPr="00E43457" w:rsidRDefault="00E43457" w:rsidP="00E43457">
      <w:pPr>
        <w:tabs>
          <w:tab w:val="left" w:pos="4545"/>
        </w:tabs>
        <w:jc w:val="both"/>
        <w:rPr>
          <w:rFonts w:asciiTheme="minorHAnsi" w:hAnsiTheme="minorHAnsi" w:cstheme="minorHAnsi"/>
          <w:bCs w:val="0"/>
        </w:rPr>
      </w:pPr>
      <w:r w:rsidRPr="00E43457">
        <w:rPr>
          <w:rFonts w:asciiTheme="minorHAnsi" w:hAnsiTheme="minorHAnsi" w:cstheme="minorHAnsi"/>
          <w:bCs w:val="0"/>
        </w:rPr>
        <w:t>Nabídka bude zpracována v souladu se zákonem a dle formálních, technických a smluvních požadavků zadavatele uvedených v této ZD a v přiloženém návrhu smlouvy.</w:t>
      </w:r>
    </w:p>
    <w:p w:rsidR="00E43457" w:rsidRDefault="00E43457" w:rsidP="00C14915">
      <w:pPr>
        <w:tabs>
          <w:tab w:val="left" w:pos="4545"/>
        </w:tabs>
        <w:jc w:val="both"/>
        <w:rPr>
          <w:sz w:val="22"/>
          <w:szCs w:val="22"/>
        </w:rPr>
      </w:pPr>
    </w:p>
    <w:p w:rsidR="00E43457" w:rsidRPr="008A09C9" w:rsidRDefault="00E43457" w:rsidP="00E43457">
      <w:pPr>
        <w:pStyle w:val="Nadpis1"/>
        <w:rPr>
          <w:color w:val="4F81BD" w:themeColor="accent1"/>
        </w:rPr>
      </w:pPr>
      <w:bookmarkStart w:id="60" w:name="_Toc17114623"/>
      <w:bookmarkStart w:id="61" w:name="_Toc174458405"/>
      <w:r w:rsidRPr="008A09C9">
        <w:rPr>
          <w:color w:val="4F81BD" w:themeColor="accent1"/>
        </w:rPr>
        <w:t>1</w:t>
      </w:r>
      <w:r w:rsidR="00207147">
        <w:rPr>
          <w:color w:val="4F81BD" w:themeColor="accent1"/>
        </w:rPr>
        <w:t>4</w:t>
      </w:r>
      <w:r w:rsidRPr="008A09C9">
        <w:rPr>
          <w:color w:val="4F81BD" w:themeColor="accent1"/>
        </w:rPr>
        <w:t>. Variantní řešení</w:t>
      </w:r>
      <w:bookmarkEnd w:id="60"/>
      <w:bookmarkEnd w:id="61"/>
    </w:p>
    <w:p w:rsidR="00E43457" w:rsidRPr="00F87C15" w:rsidRDefault="00E43457" w:rsidP="00E43457">
      <w:pPr>
        <w:tabs>
          <w:tab w:val="left" w:pos="4545"/>
        </w:tabs>
        <w:jc w:val="both"/>
        <w:rPr>
          <w:rFonts w:asciiTheme="minorHAnsi" w:hAnsiTheme="minorHAnsi" w:cstheme="minorHAnsi"/>
          <w:bCs w:val="0"/>
        </w:rPr>
      </w:pPr>
      <w:r w:rsidRPr="00F87C15">
        <w:rPr>
          <w:rFonts w:asciiTheme="minorHAnsi" w:hAnsiTheme="minorHAnsi" w:cstheme="minorHAnsi"/>
          <w:bCs w:val="0"/>
        </w:rPr>
        <w:t>Zadavatel nepřipouští variantní řešení nabídky ani předložení nabídek na dílčí plnění.</w:t>
      </w:r>
    </w:p>
    <w:p w:rsidR="00E43457" w:rsidRDefault="00E43457" w:rsidP="00C14915">
      <w:pPr>
        <w:tabs>
          <w:tab w:val="left" w:pos="4545"/>
        </w:tabs>
        <w:jc w:val="both"/>
        <w:rPr>
          <w:sz w:val="22"/>
          <w:szCs w:val="22"/>
        </w:rPr>
      </w:pPr>
    </w:p>
    <w:p w:rsidR="00E43457" w:rsidRDefault="00E43457" w:rsidP="00C14915">
      <w:pPr>
        <w:tabs>
          <w:tab w:val="left" w:pos="4545"/>
        </w:tabs>
        <w:jc w:val="both"/>
        <w:rPr>
          <w:sz w:val="22"/>
          <w:szCs w:val="22"/>
        </w:rPr>
      </w:pPr>
    </w:p>
    <w:p w:rsidR="00E43457" w:rsidRPr="008A09C9" w:rsidRDefault="00E43457" w:rsidP="00E43457">
      <w:pPr>
        <w:pStyle w:val="Nadpis1"/>
        <w:rPr>
          <w:color w:val="4F81BD" w:themeColor="accent1"/>
        </w:rPr>
      </w:pPr>
      <w:bookmarkStart w:id="62" w:name="_Toc17114624"/>
      <w:bookmarkStart w:id="63" w:name="_Toc174458406"/>
      <w:r w:rsidRPr="008A09C9">
        <w:rPr>
          <w:color w:val="4F81BD" w:themeColor="accent1"/>
        </w:rPr>
        <w:t>1</w:t>
      </w:r>
      <w:r w:rsidR="00207147">
        <w:rPr>
          <w:color w:val="4F81BD" w:themeColor="accent1"/>
        </w:rPr>
        <w:t>5</w:t>
      </w:r>
      <w:r w:rsidRPr="008A09C9">
        <w:rPr>
          <w:color w:val="4F81BD" w:themeColor="accent1"/>
        </w:rPr>
        <w:t>. Práva zadavatele</w:t>
      </w:r>
      <w:r>
        <w:rPr>
          <w:color w:val="4F81BD" w:themeColor="accent1"/>
        </w:rPr>
        <w:t xml:space="preserve"> a další podmínky pro účastníky</w:t>
      </w:r>
      <w:bookmarkEnd w:id="62"/>
      <w:bookmarkEnd w:id="63"/>
    </w:p>
    <w:p w:rsidR="00E43457" w:rsidRDefault="00E43457" w:rsidP="00E43457">
      <w:pPr>
        <w:rPr>
          <w:rFonts w:asciiTheme="minorHAnsi" w:hAnsiTheme="minorHAnsi" w:cstheme="minorHAnsi"/>
        </w:rPr>
      </w:pPr>
      <w:r>
        <w:rPr>
          <w:rFonts w:asciiTheme="minorHAnsi" w:hAnsiTheme="minorHAnsi" w:cstheme="minorHAnsi"/>
        </w:rPr>
        <w:t xml:space="preserve">Zadavatel si vyhrazuje </w:t>
      </w:r>
      <w:r w:rsidRPr="009023DE">
        <w:rPr>
          <w:rFonts w:asciiTheme="minorHAnsi" w:hAnsiTheme="minorHAnsi" w:cstheme="minorHAnsi"/>
        </w:rPr>
        <w:t xml:space="preserve">právo vyloučit ze soutěže </w:t>
      </w:r>
      <w:r>
        <w:rPr>
          <w:rFonts w:asciiTheme="minorHAnsi" w:hAnsiTheme="minorHAnsi" w:cstheme="minorHAnsi"/>
          <w:bCs w:val="0"/>
        </w:rPr>
        <w:t>účastníka</w:t>
      </w:r>
      <w:r w:rsidRPr="009023DE">
        <w:rPr>
          <w:rFonts w:asciiTheme="minorHAnsi" w:hAnsiTheme="minorHAnsi" w:cstheme="minorHAnsi"/>
        </w:rPr>
        <w:t>, jehož nabídka nebude splňovat podmínky st</w:t>
      </w:r>
      <w:r>
        <w:rPr>
          <w:rFonts w:asciiTheme="minorHAnsi" w:hAnsiTheme="minorHAnsi" w:cstheme="minorHAnsi"/>
        </w:rPr>
        <w:t xml:space="preserve">anovené v zadávací dokumentaci. </w:t>
      </w:r>
    </w:p>
    <w:p w:rsidR="00E43457" w:rsidRDefault="00E43457" w:rsidP="00E43457">
      <w:pPr>
        <w:rPr>
          <w:rFonts w:asciiTheme="minorHAnsi" w:hAnsiTheme="minorHAnsi" w:cstheme="minorHAnsi"/>
        </w:rPr>
      </w:pPr>
    </w:p>
    <w:p w:rsidR="00E43457" w:rsidRPr="00547A3A" w:rsidRDefault="00E43457" w:rsidP="00E43457">
      <w:pPr>
        <w:rPr>
          <w:rFonts w:asciiTheme="minorHAnsi" w:hAnsiTheme="minorHAnsi" w:cstheme="minorHAnsi"/>
        </w:rPr>
      </w:pPr>
      <w:r w:rsidRPr="00547A3A">
        <w:rPr>
          <w:rFonts w:asciiTheme="minorHAnsi" w:hAnsiTheme="minorHAnsi" w:cstheme="minorHAnsi"/>
        </w:rPr>
        <w:t>Zadavatel si vyhrazuje právo zrušit veřejnou zakázku v souladu s § 127 odst. 2 písm. e) zákona v případě, že neobdrží dotaci, z níž měla být veřejná zakázka zcela nebo částečně uhrazena.</w:t>
      </w:r>
    </w:p>
    <w:p w:rsidR="00E43457" w:rsidRDefault="00E43457" w:rsidP="00E43457">
      <w:pPr>
        <w:rPr>
          <w:rFonts w:asciiTheme="minorHAnsi" w:hAnsiTheme="minorHAnsi" w:cstheme="minorHAnsi"/>
        </w:rPr>
      </w:pPr>
    </w:p>
    <w:p w:rsidR="00E43457" w:rsidRDefault="00E43457" w:rsidP="00E43457">
      <w:pPr>
        <w:rPr>
          <w:rFonts w:asciiTheme="minorHAnsi" w:hAnsiTheme="minorHAnsi" w:cstheme="minorHAnsi"/>
        </w:rPr>
      </w:pPr>
      <w:r>
        <w:rPr>
          <w:rFonts w:asciiTheme="minorHAnsi" w:hAnsiTheme="minorHAnsi" w:cstheme="minorHAnsi"/>
        </w:rPr>
        <w:t xml:space="preserve">Zadavatel si vyhrazuje </w:t>
      </w:r>
      <w:r w:rsidRPr="00547A3A">
        <w:rPr>
          <w:rFonts w:asciiTheme="minorHAnsi" w:hAnsiTheme="minorHAnsi" w:cstheme="minorHAnsi"/>
        </w:rPr>
        <w:t>právo zrušit zadávací řízení</w:t>
      </w:r>
      <w:r>
        <w:rPr>
          <w:rFonts w:asciiTheme="minorHAnsi" w:hAnsiTheme="minorHAnsi" w:cstheme="minorHAnsi"/>
        </w:rPr>
        <w:t>, pokud nastanou důvody pro zrušení řízení</w:t>
      </w:r>
      <w:r w:rsidRPr="00547A3A">
        <w:rPr>
          <w:rFonts w:asciiTheme="minorHAnsi" w:hAnsiTheme="minorHAnsi" w:cstheme="minorHAnsi"/>
        </w:rPr>
        <w:t xml:space="preserve"> v souladu s § 127 zákona</w:t>
      </w:r>
      <w:r>
        <w:rPr>
          <w:rFonts w:asciiTheme="minorHAnsi" w:hAnsiTheme="minorHAnsi" w:cstheme="minorHAnsi"/>
        </w:rPr>
        <w:t>.</w:t>
      </w:r>
    </w:p>
    <w:p w:rsidR="00E43457" w:rsidRPr="00F87C15" w:rsidRDefault="00E43457" w:rsidP="00E43457">
      <w:pPr>
        <w:rPr>
          <w:rFonts w:asciiTheme="minorHAnsi" w:hAnsiTheme="minorHAnsi" w:cstheme="minorHAnsi"/>
        </w:rPr>
      </w:pPr>
    </w:p>
    <w:p w:rsidR="00E43457" w:rsidRPr="00F87C15" w:rsidRDefault="00E43457" w:rsidP="00E43457">
      <w:pPr>
        <w:rPr>
          <w:rFonts w:asciiTheme="minorHAnsi" w:hAnsiTheme="minorHAnsi" w:cstheme="minorHAnsi"/>
        </w:rPr>
      </w:pPr>
      <w:r>
        <w:rPr>
          <w:rFonts w:asciiTheme="minorHAnsi" w:hAnsiTheme="minorHAnsi" w:cstheme="minorHAnsi"/>
          <w:bCs w:val="0"/>
        </w:rPr>
        <w:t>Účastníkům</w:t>
      </w:r>
      <w:r w:rsidRPr="00EE4241">
        <w:rPr>
          <w:rFonts w:asciiTheme="minorHAnsi" w:hAnsiTheme="minorHAnsi" w:cstheme="minorHAnsi"/>
          <w:bCs w:val="0"/>
        </w:rPr>
        <w:t xml:space="preserve"> </w:t>
      </w:r>
      <w:r w:rsidRPr="00F87C15">
        <w:rPr>
          <w:rFonts w:asciiTheme="minorHAnsi" w:hAnsiTheme="minorHAnsi" w:cstheme="minorHAnsi"/>
        </w:rPr>
        <w:t>podáním nabídky nevznikají žádná práva na uzavření smlouvy se zadavatelem.</w:t>
      </w:r>
    </w:p>
    <w:p w:rsidR="00E43457" w:rsidRPr="00F87C15" w:rsidRDefault="00E43457" w:rsidP="00E43457">
      <w:pPr>
        <w:rPr>
          <w:rFonts w:asciiTheme="minorHAnsi" w:hAnsiTheme="minorHAnsi" w:cstheme="minorHAnsi"/>
        </w:rPr>
      </w:pPr>
    </w:p>
    <w:p w:rsidR="00E43457" w:rsidRDefault="00E43457" w:rsidP="00E43457">
      <w:pPr>
        <w:rPr>
          <w:rFonts w:asciiTheme="minorHAnsi" w:hAnsiTheme="minorHAnsi" w:cstheme="minorHAnsi"/>
        </w:rPr>
      </w:pPr>
      <w:r>
        <w:rPr>
          <w:rFonts w:asciiTheme="minorHAnsi" w:hAnsiTheme="minorHAnsi" w:cstheme="minorHAnsi"/>
          <w:bCs w:val="0"/>
        </w:rPr>
        <w:t>Účastník</w:t>
      </w:r>
      <w:r w:rsidRPr="00EE4241">
        <w:rPr>
          <w:rFonts w:asciiTheme="minorHAnsi" w:hAnsiTheme="minorHAnsi" w:cstheme="minorHAnsi"/>
          <w:bCs w:val="0"/>
        </w:rPr>
        <w:t xml:space="preserve"> </w:t>
      </w:r>
      <w:r w:rsidRPr="00F87C15">
        <w:rPr>
          <w:rFonts w:asciiTheme="minorHAnsi" w:hAnsiTheme="minorHAnsi" w:cstheme="minorHAnsi"/>
        </w:rPr>
        <w:t>nemá nárok na úhradu nákladů, které mu vznikly v souvislosti s účastí na soutěž.</w:t>
      </w:r>
    </w:p>
    <w:p w:rsidR="00E43457" w:rsidRDefault="00E43457" w:rsidP="00E43457">
      <w:pPr>
        <w:rPr>
          <w:rFonts w:asciiTheme="minorHAnsi" w:hAnsiTheme="minorHAnsi" w:cstheme="minorHAnsi"/>
        </w:rPr>
      </w:pPr>
    </w:p>
    <w:p w:rsidR="00E43457" w:rsidRDefault="00E43457" w:rsidP="00E43457">
      <w:pPr>
        <w:jc w:val="both"/>
        <w:rPr>
          <w:rFonts w:asciiTheme="minorHAnsi" w:hAnsiTheme="minorHAnsi" w:cstheme="minorHAnsi"/>
        </w:rPr>
      </w:pPr>
      <w:r w:rsidRPr="00547A3A">
        <w:rPr>
          <w:rFonts w:asciiTheme="minorHAnsi" w:hAnsiTheme="minorHAnsi" w:cstheme="minorHAnsi"/>
        </w:rPr>
        <w:t>Účastník bere na vědomí, že smlouvy s hodnotou předmětu převyšující 50.000 Kč bez DPH včetně dohod, na základě kterých se smlouvy mění, nahrazují nebo ruší, zveřejní objednatel v registru smluv</w:t>
      </w:r>
      <w:r w:rsidR="0046564B">
        <w:rPr>
          <w:rFonts w:asciiTheme="minorHAnsi" w:hAnsiTheme="minorHAnsi" w:cstheme="minorHAnsi"/>
        </w:rPr>
        <w:t>, pokud je povinen</w:t>
      </w:r>
      <w:r>
        <w:rPr>
          <w:rFonts w:asciiTheme="minorHAnsi" w:hAnsiTheme="minorHAnsi" w:cstheme="minorHAnsi"/>
        </w:rPr>
        <w:t>.</w:t>
      </w:r>
    </w:p>
    <w:p w:rsidR="00E43457" w:rsidRDefault="00E43457" w:rsidP="00E43457">
      <w:pPr>
        <w:jc w:val="both"/>
        <w:rPr>
          <w:rFonts w:asciiTheme="minorHAnsi" w:hAnsiTheme="minorHAnsi" w:cstheme="minorHAnsi"/>
        </w:rPr>
      </w:pPr>
    </w:p>
    <w:p w:rsidR="00E43457" w:rsidRDefault="00E43457" w:rsidP="00E43457">
      <w:pPr>
        <w:jc w:val="both"/>
        <w:rPr>
          <w:rFonts w:asciiTheme="minorHAnsi" w:hAnsiTheme="minorHAnsi" w:cstheme="minorHAnsi"/>
        </w:rPr>
      </w:pPr>
      <w:r w:rsidRPr="00547A3A">
        <w:rPr>
          <w:rFonts w:asciiTheme="minorHAnsi" w:hAnsiTheme="minorHAnsi" w:cstheme="minorHAnsi"/>
        </w:rPr>
        <w:t>Dále zadavatel uveřejní na profilu zadavatele smlouvu uzavřenou na veřejnou zakázku včetně jejích změn a dodatků, výši skutečně uhrazené ceny za plnění veřejné zakázky</w:t>
      </w:r>
      <w:r>
        <w:rPr>
          <w:rFonts w:asciiTheme="minorHAnsi" w:hAnsiTheme="minorHAnsi" w:cstheme="minorHAnsi"/>
        </w:rPr>
        <w:t>.</w:t>
      </w:r>
    </w:p>
    <w:p w:rsidR="00E43457" w:rsidRDefault="00E43457" w:rsidP="00E43457">
      <w:pPr>
        <w:jc w:val="both"/>
        <w:rPr>
          <w:rFonts w:asciiTheme="minorHAnsi" w:hAnsiTheme="minorHAnsi" w:cstheme="minorHAnsi"/>
        </w:rPr>
      </w:pPr>
    </w:p>
    <w:p w:rsidR="00E43457" w:rsidRPr="00547A3A" w:rsidRDefault="00E43457" w:rsidP="00E43457">
      <w:pPr>
        <w:jc w:val="both"/>
        <w:rPr>
          <w:rFonts w:asciiTheme="minorHAnsi" w:hAnsiTheme="minorHAnsi" w:cstheme="minorHAnsi"/>
        </w:rPr>
      </w:pPr>
      <w:r w:rsidRPr="00547A3A">
        <w:rPr>
          <w:rFonts w:asciiTheme="minorHAnsi" w:hAnsiTheme="minorHAnsi" w:cstheme="minorHAnsi"/>
        </w:rPr>
        <w:t>Dodavatel, kterému postupem zadavatele souvisejícím se zadáváním veřejné zakázky hrozí nebo vznikla újma, může dle § 241 zákona podat námitky. Námitky musí být doručeny zadavateli dle § 242 zákona do 15 dnů ode dne, kdy se stěžovatel dozvěděl o domnělém porušení tohoto zákona zadavatelem. Námitky se podávají písemně a lze je podat proti:</w:t>
      </w:r>
    </w:p>
    <w:p w:rsidR="00E43457" w:rsidRPr="00547A3A" w:rsidRDefault="00E43457" w:rsidP="00E43457">
      <w:pPr>
        <w:jc w:val="both"/>
        <w:rPr>
          <w:rFonts w:asciiTheme="minorHAnsi" w:hAnsiTheme="minorHAnsi" w:cstheme="minorHAnsi"/>
        </w:rPr>
      </w:pPr>
      <w:r w:rsidRPr="00547A3A">
        <w:rPr>
          <w:rFonts w:asciiTheme="minorHAnsi" w:hAnsiTheme="minorHAnsi" w:cstheme="minorHAnsi"/>
        </w:rPr>
        <w:t>a) všem úkonům nebo opomenutím zadavatele v zadávacím řízení a zvláštnímu postupu podle části šesté, včetně stanovení zadávacích podmínek,</w:t>
      </w:r>
    </w:p>
    <w:p w:rsidR="00E43457" w:rsidRPr="00547A3A" w:rsidRDefault="00E43457" w:rsidP="00E43457">
      <w:pPr>
        <w:jc w:val="both"/>
        <w:rPr>
          <w:rFonts w:asciiTheme="minorHAnsi" w:hAnsiTheme="minorHAnsi" w:cstheme="minorHAnsi"/>
        </w:rPr>
      </w:pPr>
      <w:r w:rsidRPr="00547A3A">
        <w:rPr>
          <w:rFonts w:asciiTheme="minorHAnsi" w:hAnsiTheme="minorHAnsi" w:cstheme="minorHAnsi"/>
        </w:rPr>
        <w:t>b) volbě druhu zadávacího řízení nebo režimu veřejné zakázky, nebo</w:t>
      </w:r>
    </w:p>
    <w:p w:rsidR="00E43457" w:rsidRPr="00547A3A" w:rsidRDefault="00E43457" w:rsidP="00E43457">
      <w:pPr>
        <w:jc w:val="both"/>
        <w:rPr>
          <w:rFonts w:asciiTheme="minorHAnsi" w:hAnsiTheme="minorHAnsi" w:cstheme="minorHAnsi"/>
        </w:rPr>
      </w:pPr>
      <w:r w:rsidRPr="00547A3A">
        <w:rPr>
          <w:rFonts w:asciiTheme="minorHAnsi" w:hAnsiTheme="minorHAnsi" w:cstheme="minorHAnsi"/>
        </w:rPr>
        <w:t>c) postupu zadavatele, který směřuje k zadání veřejné zakázky mimo zadávací řízení v rozporu s tímto zákonem.</w:t>
      </w:r>
    </w:p>
    <w:p w:rsidR="00E43457" w:rsidRDefault="00E43457" w:rsidP="00E43457">
      <w:pPr>
        <w:jc w:val="both"/>
        <w:rPr>
          <w:rFonts w:asciiTheme="minorHAnsi" w:hAnsiTheme="minorHAnsi" w:cstheme="minorHAnsi"/>
        </w:rPr>
      </w:pPr>
      <w:r w:rsidRPr="00547A3A">
        <w:rPr>
          <w:rFonts w:asciiTheme="minorHAnsi" w:hAnsiTheme="minorHAnsi" w:cstheme="minorHAnsi"/>
        </w:rPr>
        <w:t>Námitky týkající se jiných úkonů či opomenutí zadavatele, než je stanovení zadávacích podmínek, volba druhu zadávacího řízení, režimu veřejné zakázky a postup zadavatele směřující k zadání veřejné zakázky mimo zadávací řízení, může podat pouze účastník zadávacího řízení.</w:t>
      </w:r>
    </w:p>
    <w:p w:rsidR="00E43457" w:rsidRDefault="00E43457" w:rsidP="00E43457">
      <w:pPr>
        <w:jc w:val="both"/>
        <w:rPr>
          <w:rFonts w:asciiTheme="minorHAnsi" w:hAnsiTheme="minorHAnsi" w:cstheme="minorHAnsi"/>
        </w:rPr>
      </w:pPr>
    </w:p>
    <w:p w:rsidR="00E43457" w:rsidRDefault="00E43457" w:rsidP="00E43457">
      <w:pPr>
        <w:jc w:val="both"/>
        <w:rPr>
          <w:rFonts w:asciiTheme="minorHAnsi" w:hAnsiTheme="minorHAnsi" w:cstheme="minorHAnsi"/>
        </w:rPr>
      </w:pPr>
      <w:r w:rsidRPr="00547A3A">
        <w:rPr>
          <w:rFonts w:asciiTheme="minorHAnsi" w:hAnsiTheme="minorHAnsi" w:cstheme="minorHAnsi"/>
        </w:rPr>
        <w:t>Dodavatel může podat pouze jednu nabídku. Dodavatel, který podal nabídku v zadávacím řízení, nesmí být současně poddodavatelem, jehož prostřednictvím jiný dodavatel v tomtéž zadávacím řízení prokazuje kvalifikaci. Pokud dodavatel podá více nabídek samostatně nebo společně s dalšími dodavateli, nebo je poddodavatelem, jehož prostřednictvím jiný dodavatel v tomtéž zadávacím řízení prokazuje kvalifikaci, zadavatel všechny takové účastníky vyloučí z účasti v zadávacím řízení. Vyloučení účastníka včetně důvodu zadavatel bezodkladně písemně oznámí účastníkovi.</w:t>
      </w:r>
    </w:p>
    <w:p w:rsidR="00E43457" w:rsidRPr="00547A3A" w:rsidRDefault="00E43457" w:rsidP="00E43457">
      <w:pPr>
        <w:jc w:val="both"/>
        <w:rPr>
          <w:rFonts w:asciiTheme="minorHAnsi" w:hAnsiTheme="minorHAnsi" w:cstheme="minorHAnsi"/>
        </w:rPr>
      </w:pPr>
    </w:p>
    <w:p w:rsidR="00E43457" w:rsidRPr="00547A3A" w:rsidRDefault="00E43457" w:rsidP="00E43457">
      <w:pPr>
        <w:jc w:val="both"/>
        <w:rPr>
          <w:rFonts w:asciiTheme="minorHAnsi" w:hAnsiTheme="minorHAnsi" w:cstheme="minorHAnsi"/>
        </w:rPr>
      </w:pPr>
      <w:r w:rsidRPr="00547A3A">
        <w:rPr>
          <w:rFonts w:asciiTheme="minorHAnsi" w:hAnsiTheme="minorHAnsi" w:cstheme="minorHAnsi"/>
        </w:rPr>
        <w:t>Zadavatel vyloučí účastníka zadávacího řízení, který nepředložil údaje, doklady nebo vzorky podle § 122 odst. 3 zákona nebo výsledek zkoušek vzorků neodpovídá zadávacím podmínkám.</w:t>
      </w:r>
    </w:p>
    <w:p w:rsidR="00E43457" w:rsidRDefault="00E43457" w:rsidP="00E43457">
      <w:pPr>
        <w:jc w:val="both"/>
        <w:rPr>
          <w:rFonts w:asciiTheme="minorHAnsi" w:hAnsiTheme="minorHAnsi" w:cstheme="minorHAnsi"/>
        </w:rPr>
      </w:pPr>
    </w:p>
    <w:p w:rsidR="00E43457" w:rsidRDefault="00E43457" w:rsidP="00E43457">
      <w:pPr>
        <w:jc w:val="both"/>
        <w:rPr>
          <w:rFonts w:asciiTheme="minorHAnsi" w:hAnsiTheme="minorHAnsi" w:cstheme="minorHAnsi"/>
        </w:rPr>
      </w:pPr>
      <w:r w:rsidRPr="00547A3A">
        <w:rPr>
          <w:rFonts w:asciiTheme="minorHAnsi" w:hAnsiTheme="minorHAnsi" w:cstheme="minorHAnsi"/>
        </w:rPr>
        <w:t>Zadávací dokumentace neobsahuje informace, které jsou výsledkem tržní konzultace.</w:t>
      </w:r>
    </w:p>
    <w:p w:rsidR="00E43457" w:rsidRDefault="00E43457" w:rsidP="00E43457">
      <w:pPr>
        <w:jc w:val="both"/>
        <w:rPr>
          <w:rFonts w:asciiTheme="minorHAnsi" w:hAnsiTheme="minorHAnsi" w:cstheme="minorHAnsi"/>
        </w:rPr>
      </w:pPr>
    </w:p>
    <w:p w:rsidR="00E43457" w:rsidRDefault="00E43457" w:rsidP="00E43457">
      <w:pPr>
        <w:jc w:val="both"/>
        <w:rPr>
          <w:rFonts w:asciiTheme="minorHAnsi" w:hAnsiTheme="minorHAnsi" w:cstheme="minorHAnsi"/>
        </w:rPr>
      </w:pPr>
      <w:r w:rsidRPr="00547A3A">
        <w:rPr>
          <w:rFonts w:asciiTheme="minorHAnsi" w:hAnsiTheme="minorHAnsi" w:cstheme="minorHAnsi"/>
        </w:rPr>
        <w:t xml:space="preserve">Zadavatel si dále vyhrazuje právo níže uvedený okruh informací, který bude účastníky poskytnut v průběhu zadávání veřejné zakázky, zveřejnit v rámci transparentnosti řízení zejména na webových stránkách </w:t>
      </w:r>
      <w:r w:rsidR="002642D0">
        <w:rPr>
          <w:rFonts w:asciiTheme="minorHAnsi" w:hAnsiTheme="minorHAnsi" w:cstheme="minorHAnsi"/>
        </w:rPr>
        <w:t>obce</w:t>
      </w:r>
      <w:r w:rsidRPr="00547A3A">
        <w:rPr>
          <w:rFonts w:asciiTheme="minorHAnsi" w:hAnsiTheme="minorHAnsi" w:cstheme="minorHAnsi"/>
        </w:rPr>
        <w:t>, profilu zadavatele, webových stránkách poskytovatelů dotací a případně dalších webových stránkách souvisejících s realizací veřejné zakázky. Informacemi, ke kterým si zadavatel vyhrazuje právo na jejich uveřejnění dle výše uvedeného, jsou: identifikační údaje účastníků, nabídkové ceny účastníků a další údaje nezbytné pro posouzení a hodnocení nabídek. Ukončením zadávacího řízení nezaniká zadavateli právo na zveřejnění informací. Účastníci v řízení o zadání veřejné zakázky berou i na vědomí, že zadavatel s výše uvedenými informacemi poskytnutými v průběhu zadávacího řízení bude nakládat výše uvedeným způsobem.</w:t>
      </w:r>
    </w:p>
    <w:p w:rsidR="00D236D4" w:rsidRDefault="00D236D4" w:rsidP="00907736"/>
    <w:p w:rsidR="00D236D4" w:rsidRPr="00907736" w:rsidRDefault="00D236D4" w:rsidP="00D236D4">
      <w:pPr>
        <w:pStyle w:val="Nadpis1"/>
        <w:rPr>
          <w:color w:val="4F81BD" w:themeColor="accent1"/>
        </w:rPr>
      </w:pPr>
      <w:bookmarkStart w:id="64" w:name="_Toc24484983"/>
      <w:bookmarkStart w:id="65" w:name="_Toc174458407"/>
      <w:r w:rsidRPr="00907736">
        <w:rPr>
          <w:color w:val="4F81BD" w:themeColor="accent1"/>
        </w:rPr>
        <w:t>1</w:t>
      </w:r>
      <w:r>
        <w:rPr>
          <w:color w:val="4F81BD" w:themeColor="accent1"/>
        </w:rPr>
        <w:t>6</w:t>
      </w:r>
      <w:r w:rsidRPr="00907736">
        <w:rPr>
          <w:color w:val="4F81BD" w:themeColor="accent1"/>
        </w:rPr>
        <w:t xml:space="preserve">. </w:t>
      </w:r>
      <w:bookmarkStart w:id="66" w:name="__639dd294___Toc532288875"/>
      <w:r w:rsidRPr="00907736">
        <w:rPr>
          <w:color w:val="4F81BD" w:themeColor="accent1"/>
        </w:rPr>
        <w:t>Předvedení funkčnosti vzorků při posuzování</w:t>
      </w:r>
      <w:bookmarkEnd w:id="64"/>
      <w:bookmarkEnd w:id="65"/>
      <w:bookmarkEnd w:id="66"/>
    </w:p>
    <w:p w:rsidR="00D236D4" w:rsidRPr="00907736" w:rsidRDefault="00D236D4" w:rsidP="00D236D4">
      <w:pPr>
        <w:jc w:val="both"/>
        <w:rPr>
          <w:rFonts w:asciiTheme="minorHAnsi" w:hAnsiTheme="minorHAnsi" w:cstheme="minorHAnsi"/>
        </w:rPr>
      </w:pPr>
      <w:r w:rsidRPr="00907736">
        <w:rPr>
          <w:rFonts w:asciiTheme="minorHAnsi" w:hAnsiTheme="minorHAnsi" w:cstheme="minorHAnsi"/>
        </w:rPr>
        <w:t>Zadavatel si vyhrazuje právo, v souladu s § 104 písmeno a) a b) zákona a § 122 odstavec 3 požadovat od vybraného dodavatele před uzavřením smlouvy o dílo předvedení funkčního vzorku systému podle níže uvedené specifikace:</w:t>
      </w:r>
    </w:p>
    <w:p w:rsidR="00D236D4" w:rsidRPr="00C76047" w:rsidRDefault="00D236D4" w:rsidP="00D236D4">
      <w:pPr>
        <w:jc w:val="both"/>
        <w:rPr>
          <w:rFonts w:asciiTheme="minorHAnsi" w:hAnsiTheme="minorHAnsi" w:cstheme="minorHAnsi"/>
        </w:rPr>
      </w:pPr>
      <w:r w:rsidRPr="00C76047">
        <w:rPr>
          <w:rFonts w:asciiTheme="minorHAnsi" w:hAnsiTheme="minorHAnsi" w:cstheme="minorHAnsi"/>
        </w:rPr>
        <w:t> </w:t>
      </w:r>
    </w:p>
    <w:p w:rsidR="00D236D4" w:rsidRPr="00C76047" w:rsidRDefault="00D236D4" w:rsidP="00D236D4">
      <w:pPr>
        <w:pStyle w:val="Odstavecseseznamem"/>
        <w:numPr>
          <w:ilvl w:val="0"/>
          <w:numId w:val="38"/>
        </w:numPr>
        <w:jc w:val="both"/>
        <w:rPr>
          <w:rFonts w:asciiTheme="minorHAnsi" w:hAnsiTheme="minorHAnsi" w:cstheme="minorHAnsi"/>
        </w:rPr>
      </w:pPr>
      <w:r w:rsidRPr="00C76047">
        <w:rPr>
          <w:rFonts w:asciiTheme="minorHAnsi" w:hAnsiTheme="minorHAnsi" w:cstheme="minorHAnsi"/>
        </w:rPr>
        <w:t>Dodavatelé se formou čestného prohlášení podepsaného osobou oprávněnou zastupovat dodavatele zavážou k předvedení funkčnosti vzorku – systému dle podmínek stanovených zadavatelem.</w:t>
      </w:r>
    </w:p>
    <w:p w:rsidR="00D236D4" w:rsidRPr="00C76047" w:rsidRDefault="00D236D4" w:rsidP="00D236D4">
      <w:pPr>
        <w:jc w:val="both"/>
        <w:rPr>
          <w:rFonts w:asciiTheme="minorHAnsi" w:hAnsiTheme="minorHAnsi" w:cstheme="minorHAnsi"/>
        </w:rPr>
      </w:pPr>
    </w:p>
    <w:p w:rsidR="00D236D4" w:rsidRPr="00C76047" w:rsidRDefault="00D236D4" w:rsidP="00D236D4">
      <w:pPr>
        <w:pStyle w:val="Odstavecseseznamem"/>
        <w:numPr>
          <w:ilvl w:val="0"/>
          <w:numId w:val="38"/>
        </w:numPr>
        <w:jc w:val="both"/>
        <w:rPr>
          <w:rFonts w:asciiTheme="minorHAnsi" w:hAnsiTheme="minorHAnsi" w:cstheme="minorHAnsi"/>
        </w:rPr>
      </w:pPr>
      <w:r w:rsidRPr="00C76047">
        <w:rPr>
          <w:rFonts w:asciiTheme="minorHAnsi" w:hAnsiTheme="minorHAnsi" w:cstheme="minorHAnsi"/>
        </w:rPr>
        <w:t xml:space="preserve">Vybraný dodavatel je povinen předvést funkční vzorek - systém a provést zkoušku funkčnosti za účelem ověření zda funkční vzorek bude splňovat požadavky stanovené v zadávací dokumentaci před členy komise nebo osobami určenými zadavatelem, a to nejpozději do </w:t>
      </w:r>
      <w:proofErr w:type="gramStart"/>
      <w:r w:rsidRPr="00C76047">
        <w:rPr>
          <w:rFonts w:asciiTheme="minorHAnsi" w:hAnsiTheme="minorHAnsi" w:cstheme="minorHAnsi"/>
        </w:rPr>
        <w:t>10</w:t>
      </w:r>
      <w:proofErr w:type="gramEnd"/>
      <w:r w:rsidRPr="00C76047">
        <w:rPr>
          <w:rFonts w:asciiTheme="minorHAnsi" w:hAnsiTheme="minorHAnsi" w:cstheme="minorHAnsi"/>
        </w:rPr>
        <w:t>-</w:t>
      </w:r>
      <w:proofErr w:type="gramStart"/>
      <w:r w:rsidRPr="00C76047">
        <w:rPr>
          <w:rFonts w:asciiTheme="minorHAnsi" w:hAnsiTheme="minorHAnsi" w:cstheme="minorHAnsi"/>
        </w:rPr>
        <w:t>ti</w:t>
      </w:r>
      <w:proofErr w:type="gramEnd"/>
      <w:r w:rsidRPr="00C76047">
        <w:rPr>
          <w:rFonts w:asciiTheme="minorHAnsi" w:hAnsiTheme="minorHAnsi" w:cstheme="minorHAnsi"/>
        </w:rPr>
        <w:t xml:space="preserve"> kalendářních dnů od písemné výzvy zadavatele k předložení vzorku a jeho prezentaci, a to v sídle zadavatele. Konkrétní termín prezentace vzorku bude uveden v zaslané výzvě.</w:t>
      </w:r>
    </w:p>
    <w:p w:rsidR="00D236D4" w:rsidRPr="00C76047" w:rsidRDefault="00D236D4" w:rsidP="00D236D4">
      <w:pPr>
        <w:jc w:val="both"/>
        <w:rPr>
          <w:rFonts w:asciiTheme="minorHAnsi" w:hAnsiTheme="minorHAnsi" w:cstheme="minorHAnsi"/>
        </w:rPr>
      </w:pPr>
    </w:p>
    <w:p w:rsidR="00D236D4" w:rsidRPr="00C76047" w:rsidRDefault="00D236D4" w:rsidP="00D236D4">
      <w:pPr>
        <w:pStyle w:val="Odstavecseseznamem"/>
        <w:numPr>
          <w:ilvl w:val="0"/>
          <w:numId w:val="38"/>
        </w:numPr>
        <w:jc w:val="both"/>
        <w:rPr>
          <w:rFonts w:asciiTheme="minorHAnsi" w:hAnsiTheme="minorHAnsi" w:cstheme="minorHAnsi"/>
        </w:rPr>
      </w:pPr>
      <w:r w:rsidRPr="00C76047">
        <w:rPr>
          <w:rFonts w:asciiTheme="minorHAnsi" w:hAnsiTheme="minorHAnsi" w:cstheme="minorHAnsi"/>
        </w:rPr>
        <w:t>Vybraný dodavatel je při jednání - předvedení funkčnosti vzorku povinen připravit funkční vzorek - systém k předvedení do 60 minut. V této lhůtě musí být zahájena zkouška a předvedení vzorku – systému. Předvedení požadované funkčnosti vzorku (prokázání funkčnosti vzorku – systému) musí být do 90 minut od vyzvání k uvedení funkčního vzorku do provozu.</w:t>
      </w:r>
    </w:p>
    <w:p w:rsidR="00D236D4" w:rsidRPr="00C76047" w:rsidRDefault="00D236D4" w:rsidP="00D236D4">
      <w:pPr>
        <w:jc w:val="both"/>
        <w:rPr>
          <w:rFonts w:asciiTheme="minorHAnsi" w:hAnsiTheme="minorHAnsi" w:cstheme="minorHAnsi"/>
        </w:rPr>
      </w:pPr>
    </w:p>
    <w:p w:rsidR="00D236D4" w:rsidRPr="00C76047" w:rsidRDefault="00D236D4" w:rsidP="00D236D4">
      <w:pPr>
        <w:pStyle w:val="Odstavecseseznamem"/>
        <w:numPr>
          <w:ilvl w:val="0"/>
          <w:numId w:val="38"/>
        </w:numPr>
        <w:jc w:val="both"/>
        <w:rPr>
          <w:rFonts w:asciiTheme="minorHAnsi" w:hAnsiTheme="minorHAnsi" w:cstheme="minorHAnsi"/>
        </w:rPr>
      </w:pPr>
      <w:r w:rsidRPr="00C76047">
        <w:rPr>
          <w:rFonts w:asciiTheme="minorHAnsi" w:hAnsiTheme="minorHAnsi" w:cstheme="minorHAnsi"/>
        </w:rPr>
        <w:t>Zadavatel není povinen zajistit dodavateli jakékoli technické podmínky pro předvedení funkčnosti vzorků, kromě připojení do zásuvek na dodávku elektrické energie.</w:t>
      </w:r>
    </w:p>
    <w:p w:rsidR="00D236D4" w:rsidRPr="00C76047" w:rsidRDefault="00D236D4" w:rsidP="00D236D4">
      <w:pPr>
        <w:jc w:val="both"/>
        <w:rPr>
          <w:rFonts w:asciiTheme="minorHAnsi" w:hAnsiTheme="minorHAnsi" w:cstheme="minorHAnsi"/>
        </w:rPr>
      </w:pPr>
    </w:p>
    <w:p w:rsidR="00D236D4" w:rsidRPr="00C76047" w:rsidRDefault="00D236D4" w:rsidP="00D236D4">
      <w:pPr>
        <w:pStyle w:val="Odstavecseseznamem"/>
        <w:numPr>
          <w:ilvl w:val="0"/>
          <w:numId w:val="38"/>
        </w:numPr>
        <w:jc w:val="both"/>
        <w:rPr>
          <w:rFonts w:asciiTheme="minorHAnsi" w:hAnsiTheme="minorHAnsi" w:cstheme="minorHAnsi"/>
        </w:rPr>
      </w:pPr>
      <w:r w:rsidRPr="00C76047">
        <w:rPr>
          <w:rFonts w:asciiTheme="minorHAnsi" w:hAnsiTheme="minorHAnsi" w:cstheme="minorHAnsi"/>
        </w:rPr>
        <w:t>Funkční vzorek musí být složen z takových reprezentantů zařízení a komponentů, včetně programového vybavení, aby jejich předvedením bylo dodavatelem potvrzeno splnění požadavků zadavatele na charakteristiky a hodnoty technických parametrů, provozních a užitných vlastností dodávaného zařízení a dalších předpokladů k plnění, jejichž splnění deklaruje dodavatel ve své nabídce a zadavatel požaduje v zadávací dokumentaci veřejné zakázky.</w:t>
      </w:r>
    </w:p>
    <w:p w:rsidR="00D236D4" w:rsidRPr="00C76047" w:rsidRDefault="00D236D4" w:rsidP="00D236D4">
      <w:pPr>
        <w:ind w:firstLine="45"/>
        <w:jc w:val="both"/>
        <w:rPr>
          <w:rFonts w:asciiTheme="minorHAnsi" w:hAnsiTheme="minorHAnsi" w:cstheme="minorHAnsi"/>
        </w:rPr>
      </w:pPr>
    </w:p>
    <w:p w:rsidR="00D236D4" w:rsidRPr="00C76047" w:rsidRDefault="00D236D4" w:rsidP="00D236D4">
      <w:pPr>
        <w:pStyle w:val="Odstavecseseznamem"/>
        <w:numPr>
          <w:ilvl w:val="0"/>
          <w:numId w:val="38"/>
        </w:numPr>
        <w:jc w:val="both"/>
        <w:rPr>
          <w:rFonts w:asciiTheme="minorHAnsi" w:hAnsiTheme="minorHAnsi" w:cstheme="minorHAnsi"/>
        </w:rPr>
      </w:pPr>
      <w:r w:rsidRPr="00C76047">
        <w:rPr>
          <w:rFonts w:asciiTheme="minorHAnsi" w:hAnsiTheme="minorHAnsi" w:cstheme="minorHAnsi"/>
        </w:rPr>
        <w:t>Smyslem vzorku není předvedení systému v celém rozsahu, ale přesvědčivá a prokazatelná demonstrace jednotlivých funkcionalit klíčových technologických částí.</w:t>
      </w:r>
    </w:p>
    <w:p w:rsidR="00D236D4" w:rsidRPr="00207147" w:rsidRDefault="00D236D4" w:rsidP="00D236D4">
      <w:pPr>
        <w:ind w:firstLine="45"/>
        <w:jc w:val="both"/>
        <w:rPr>
          <w:rFonts w:asciiTheme="minorHAnsi" w:hAnsiTheme="minorHAnsi" w:cstheme="minorHAnsi"/>
        </w:rPr>
      </w:pPr>
    </w:p>
    <w:p w:rsidR="00D236D4" w:rsidRPr="00C76047" w:rsidRDefault="00D236D4" w:rsidP="00D236D4">
      <w:pPr>
        <w:pStyle w:val="Odstavecseseznamem"/>
        <w:numPr>
          <w:ilvl w:val="0"/>
          <w:numId w:val="38"/>
        </w:numPr>
        <w:jc w:val="both"/>
        <w:rPr>
          <w:rFonts w:asciiTheme="minorHAnsi" w:hAnsiTheme="minorHAnsi" w:cstheme="minorHAnsi"/>
        </w:rPr>
      </w:pPr>
      <w:r w:rsidRPr="00C76047">
        <w:rPr>
          <w:rFonts w:asciiTheme="minorHAnsi" w:hAnsiTheme="minorHAnsi" w:cstheme="minorHAnsi"/>
        </w:rPr>
        <w:t>Vzorek se bude skládat z následujícího SW vybavení s funkčností požadovaných součástí vzorků dle parametrů uvedených v technické specifikaci předmětu zadávacího řízení. Sestava funkčních vzorků pro ověření uvedených funkcionalit musí obsahovat:</w:t>
      </w:r>
    </w:p>
    <w:p w:rsidR="00D236D4" w:rsidRPr="00C76047" w:rsidRDefault="00D236D4" w:rsidP="00D236D4">
      <w:pPr>
        <w:pStyle w:val="Odstavecseseznamem"/>
        <w:numPr>
          <w:ilvl w:val="1"/>
          <w:numId w:val="38"/>
        </w:numPr>
        <w:jc w:val="both"/>
        <w:rPr>
          <w:rFonts w:asciiTheme="minorHAnsi" w:hAnsiTheme="minorHAnsi" w:cstheme="minorHAnsi"/>
        </w:rPr>
      </w:pPr>
      <w:r w:rsidRPr="00C76047">
        <w:rPr>
          <w:rFonts w:asciiTheme="minorHAnsi" w:hAnsiTheme="minorHAnsi" w:cstheme="minorHAnsi"/>
        </w:rPr>
        <w:t xml:space="preserve">Sestava Řídící pracoviště systému včetně digitálního radiového  modulu  pro pásmo </w:t>
      </w:r>
      <w:r>
        <w:rPr>
          <w:rFonts w:asciiTheme="minorHAnsi" w:hAnsiTheme="minorHAnsi" w:cstheme="minorHAnsi"/>
        </w:rPr>
        <w:t>80</w:t>
      </w:r>
      <w:r w:rsidRPr="00C76047">
        <w:rPr>
          <w:rFonts w:asciiTheme="minorHAnsi" w:hAnsiTheme="minorHAnsi" w:cstheme="minorHAnsi"/>
        </w:rPr>
        <w:t xml:space="preserve"> MHz, PC, SW aplikace, webové aplikace, GSM brány, </w:t>
      </w:r>
    </w:p>
    <w:p w:rsidR="00D236D4" w:rsidRDefault="00D236D4" w:rsidP="00D236D4">
      <w:pPr>
        <w:pStyle w:val="Odstavecseseznamem"/>
        <w:numPr>
          <w:ilvl w:val="1"/>
          <w:numId w:val="38"/>
        </w:numPr>
        <w:jc w:val="both"/>
        <w:rPr>
          <w:rFonts w:asciiTheme="minorHAnsi" w:hAnsiTheme="minorHAnsi" w:cstheme="minorHAnsi"/>
        </w:rPr>
      </w:pPr>
      <w:r w:rsidRPr="00C76047">
        <w:rPr>
          <w:rFonts w:asciiTheme="minorHAnsi" w:hAnsiTheme="minorHAnsi" w:cstheme="minorHAnsi"/>
        </w:rPr>
        <w:t xml:space="preserve">Bezdrátový hlásič VIS, digitální obousměrný,  s typickým max. výkonem 2 x 40W pracující pásmu </w:t>
      </w:r>
      <w:r>
        <w:rPr>
          <w:rFonts w:asciiTheme="minorHAnsi" w:hAnsiTheme="minorHAnsi" w:cstheme="minorHAnsi"/>
        </w:rPr>
        <w:t>80</w:t>
      </w:r>
      <w:r w:rsidRPr="00C76047">
        <w:rPr>
          <w:rFonts w:asciiTheme="minorHAnsi" w:hAnsiTheme="minorHAnsi" w:cstheme="minorHAnsi"/>
        </w:rPr>
        <w:t xml:space="preserve"> MHz, reproduktor</w:t>
      </w:r>
    </w:p>
    <w:p w:rsidR="004542BD" w:rsidRPr="00C76047" w:rsidRDefault="004542BD" w:rsidP="004542BD">
      <w:pPr>
        <w:pStyle w:val="Odstavecseseznamem"/>
        <w:ind w:left="1440"/>
        <w:jc w:val="both"/>
        <w:rPr>
          <w:rFonts w:asciiTheme="minorHAnsi" w:hAnsiTheme="minorHAnsi" w:cstheme="minorHAnsi"/>
        </w:rPr>
      </w:pPr>
    </w:p>
    <w:p w:rsidR="00D236D4" w:rsidRPr="00C76047" w:rsidRDefault="00D236D4" w:rsidP="00D236D4">
      <w:pPr>
        <w:pStyle w:val="Odstavecseseznamem"/>
        <w:numPr>
          <w:ilvl w:val="0"/>
          <w:numId w:val="39"/>
        </w:numPr>
        <w:jc w:val="both"/>
        <w:rPr>
          <w:rFonts w:asciiTheme="minorHAnsi" w:hAnsiTheme="minorHAnsi" w:cstheme="minorHAnsi"/>
        </w:rPr>
      </w:pPr>
      <w:r w:rsidRPr="00C76047">
        <w:rPr>
          <w:rFonts w:asciiTheme="minorHAnsi" w:hAnsiTheme="minorHAnsi" w:cstheme="minorHAnsi"/>
        </w:rPr>
        <w:lastRenderedPageBreak/>
        <w:t>Zadavatel výslovně uvádí, že předložení vzorku požaduje k posouzení splnění podmínek účasti v zadávacím řízení, konkrétně k provedení testování/zkoušky v rámci prezentace, a to za účelem ověření, zda v zadávací dokumentaci zadavatelem požadované funkce a vlastnosti předmětu plnění veřejné zakázky naplňují.</w:t>
      </w:r>
    </w:p>
    <w:p w:rsidR="00D236D4" w:rsidRPr="00C84DA7" w:rsidRDefault="00D236D4" w:rsidP="00D236D4">
      <w:pPr>
        <w:jc w:val="both"/>
        <w:rPr>
          <w:rFonts w:asciiTheme="minorHAnsi" w:hAnsiTheme="minorHAnsi" w:cstheme="minorHAnsi"/>
        </w:rPr>
      </w:pPr>
    </w:p>
    <w:p w:rsidR="00D236D4" w:rsidRPr="00C76047" w:rsidRDefault="00D236D4" w:rsidP="00D236D4">
      <w:pPr>
        <w:pStyle w:val="Odstavecseseznamem"/>
        <w:numPr>
          <w:ilvl w:val="0"/>
          <w:numId w:val="39"/>
        </w:numPr>
        <w:jc w:val="both"/>
        <w:rPr>
          <w:rFonts w:asciiTheme="minorHAnsi" w:hAnsiTheme="minorHAnsi" w:cstheme="minorHAnsi"/>
        </w:rPr>
      </w:pPr>
      <w:r w:rsidRPr="00C76047">
        <w:rPr>
          <w:rFonts w:asciiTheme="minorHAnsi" w:hAnsiTheme="minorHAnsi" w:cstheme="minorHAnsi"/>
        </w:rPr>
        <w:t>Pokud bude předvedení vzorku provádět dodavatel, který neovládá český jazyk, je povinen si na své náklady zajistit tlumočníka. Dodavatel si hradí veškeré náklady, které mu vzniknou s přípravou a předvedením vzorku.</w:t>
      </w:r>
    </w:p>
    <w:p w:rsidR="00D236D4" w:rsidRPr="00C84DA7" w:rsidRDefault="00D236D4" w:rsidP="00D236D4">
      <w:pPr>
        <w:jc w:val="both"/>
        <w:rPr>
          <w:rFonts w:asciiTheme="minorHAnsi" w:hAnsiTheme="minorHAnsi" w:cstheme="minorHAnsi"/>
        </w:rPr>
      </w:pPr>
    </w:p>
    <w:p w:rsidR="00D236D4" w:rsidRPr="00C76047" w:rsidRDefault="00D236D4" w:rsidP="00D236D4">
      <w:pPr>
        <w:pStyle w:val="Odstavecseseznamem"/>
        <w:numPr>
          <w:ilvl w:val="0"/>
          <w:numId w:val="39"/>
        </w:numPr>
        <w:jc w:val="both"/>
        <w:rPr>
          <w:rFonts w:asciiTheme="minorHAnsi" w:hAnsiTheme="minorHAnsi" w:cstheme="minorHAnsi"/>
        </w:rPr>
      </w:pPr>
      <w:r w:rsidRPr="00C76047">
        <w:rPr>
          <w:rFonts w:asciiTheme="minorHAnsi" w:hAnsiTheme="minorHAnsi" w:cstheme="minorHAnsi"/>
        </w:rPr>
        <w:t>Zadavatel si vyhrazuje právo provést kontrolu jakosti a technických parametrů pomocí příslušné státní zkušebny.</w:t>
      </w:r>
    </w:p>
    <w:p w:rsidR="00D236D4" w:rsidRPr="00C84DA7" w:rsidRDefault="00D236D4" w:rsidP="00D236D4">
      <w:pPr>
        <w:jc w:val="both"/>
        <w:rPr>
          <w:rFonts w:asciiTheme="minorHAnsi" w:hAnsiTheme="minorHAnsi" w:cstheme="minorHAnsi"/>
        </w:rPr>
      </w:pPr>
    </w:p>
    <w:p w:rsidR="00D236D4" w:rsidRDefault="00D236D4" w:rsidP="00D236D4">
      <w:pPr>
        <w:pStyle w:val="Odstavecseseznamem"/>
        <w:numPr>
          <w:ilvl w:val="0"/>
          <w:numId w:val="39"/>
        </w:numPr>
        <w:jc w:val="both"/>
        <w:rPr>
          <w:rFonts w:asciiTheme="minorHAnsi" w:hAnsiTheme="minorHAnsi" w:cstheme="minorHAnsi"/>
        </w:rPr>
      </w:pPr>
      <w:r w:rsidRPr="00C76047">
        <w:rPr>
          <w:rFonts w:asciiTheme="minorHAnsi" w:hAnsiTheme="minorHAnsi" w:cstheme="minorHAnsi"/>
        </w:rPr>
        <w:t>Nedostavení se na předvedení funkčnosti vzorků na základě zaslané písemné výzvy či neuvedení funkčního vzorku do řádného bezchybného provozu během výše uvedené lhůty do 60 minut od zahájení přípravy k předvedení vzorku nebo neukončení předvedení požadované funkčnosti vzorku (prokázání funkčnosti vzorku – systému) do 90 minut od vyzvání k uvedení funkčního vzorku do provozu, je důvodem k vyřazení nabídky a vyloučení dodavatele ze zadávacího řízení.</w:t>
      </w:r>
    </w:p>
    <w:p w:rsidR="004028A5" w:rsidRDefault="004028A5" w:rsidP="004028A5">
      <w:pPr>
        <w:pStyle w:val="Odstavecseseznamem"/>
        <w:jc w:val="both"/>
        <w:rPr>
          <w:rFonts w:asciiTheme="minorHAnsi" w:hAnsiTheme="minorHAnsi" w:cstheme="minorHAnsi"/>
        </w:rPr>
      </w:pPr>
    </w:p>
    <w:p w:rsidR="004028A5" w:rsidRPr="00C76047" w:rsidRDefault="004028A5" w:rsidP="00D236D4">
      <w:pPr>
        <w:pStyle w:val="Odstavecseseznamem"/>
        <w:numPr>
          <w:ilvl w:val="0"/>
          <w:numId w:val="39"/>
        </w:numPr>
        <w:jc w:val="both"/>
        <w:rPr>
          <w:rFonts w:asciiTheme="minorHAnsi" w:hAnsiTheme="minorHAnsi" w:cstheme="minorHAnsi"/>
        </w:rPr>
      </w:pPr>
      <w:r>
        <w:t xml:space="preserve">Seznam požadavků na funkčnost </w:t>
      </w:r>
      <w:r w:rsidRPr="00903731">
        <w:t>vzorků je uveden v příloze č. 3.4 zadávací dokumentace</w:t>
      </w:r>
    </w:p>
    <w:p w:rsidR="00E43457" w:rsidRDefault="00E43457" w:rsidP="00C14915">
      <w:pPr>
        <w:tabs>
          <w:tab w:val="left" w:pos="4545"/>
        </w:tabs>
        <w:jc w:val="both"/>
        <w:rPr>
          <w:sz w:val="22"/>
          <w:szCs w:val="22"/>
        </w:rPr>
      </w:pPr>
    </w:p>
    <w:p w:rsidR="00122050" w:rsidRPr="008A09C9" w:rsidRDefault="00122050" w:rsidP="00122050">
      <w:pPr>
        <w:pStyle w:val="Nadpis1"/>
        <w:rPr>
          <w:color w:val="4F81BD" w:themeColor="accent1"/>
        </w:rPr>
      </w:pPr>
      <w:bookmarkStart w:id="67" w:name="_Toc17114625"/>
      <w:bookmarkStart w:id="68" w:name="_Toc174458408"/>
      <w:r w:rsidRPr="008A09C9">
        <w:rPr>
          <w:color w:val="4F81BD" w:themeColor="accent1"/>
        </w:rPr>
        <w:t>1</w:t>
      </w:r>
      <w:r w:rsidR="00D236D4">
        <w:rPr>
          <w:color w:val="4F81BD" w:themeColor="accent1"/>
        </w:rPr>
        <w:t>7</w:t>
      </w:r>
      <w:r w:rsidRPr="008A09C9">
        <w:rPr>
          <w:color w:val="4F81BD" w:themeColor="accent1"/>
        </w:rPr>
        <w:t xml:space="preserve">. </w:t>
      </w:r>
      <w:r>
        <w:rPr>
          <w:color w:val="4F81BD" w:themeColor="accent1"/>
        </w:rPr>
        <w:t>Další podklady před podpisem smlouvy</w:t>
      </w:r>
      <w:bookmarkEnd w:id="67"/>
      <w:bookmarkEnd w:id="68"/>
    </w:p>
    <w:p w:rsidR="00122050" w:rsidRDefault="00122050" w:rsidP="00122050">
      <w:pPr>
        <w:pStyle w:val="Nadpis2"/>
        <w:rPr>
          <w:color w:val="4F81BD" w:themeColor="accent1"/>
        </w:rPr>
      </w:pPr>
      <w:bookmarkStart w:id="69" w:name="_Toc17114626"/>
      <w:bookmarkStart w:id="70" w:name="_Toc174458409"/>
      <w:r>
        <w:rPr>
          <w:color w:val="4F81BD" w:themeColor="accent1"/>
        </w:rPr>
        <w:t>1</w:t>
      </w:r>
      <w:r w:rsidR="00D236D4">
        <w:rPr>
          <w:color w:val="4F81BD" w:themeColor="accent1"/>
        </w:rPr>
        <w:t>7</w:t>
      </w:r>
      <w:r>
        <w:rPr>
          <w:color w:val="4F81BD" w:themeColor="accent1"/>
        </w:rPr>
        <w:t>.1</w:t>
      </w:r>
      <w:r w:rsidRPr="006A3470">
        <w:rPr>
          <w:color w:val="4F81BD" w:themeColor="accent1"/>
        </w:rPr>
        <w:t xml:space="preserve">. </w:t>
      </w:r>
      <w:r>
        <w:rPr>
          <w:color w:val="4F81BD" w:themeColor="accent1"/>
        </w:rPr>
        <w:t>Údaje o skutečných majitelích</w:t>
      </w:r>
      <w:bookmarkEnd w:id="69"/>
      <w:bookmarkEnd w:id="70"/>
    </w:p>
    <w:p w:rsidR="007D678A" w:rsidRPr="007D5ACF" w:rsidRDefault="007D678A" w:rsidP="007D678A">
      <w:pPr>
        <w:jc w:val="both"/>
        <w:rPr>
          <w:rFonts w:asciiTheme="minorHAnsi" w:hAnsiTheme="minorHAnsi" w:cstheme="minorHAnsi"/>
        </w:rPr>
      </w:pPr>
      <w:r w:rsidRPr="007D5ACF">
        <w:rPr>
          <w:rFonts w:asciiTheme="minorHAnsi" w:hAnsiTheme="minorHAnsi" w:cstheme="minorHAnsi"/>
        </w:rPr>
        <w:t xml:space="preserve">Zadavatel bude postupovat dle §122, odst. 4) – 7) ZZVZ. </w:t>
      </w:r>
    </w:p>
    <w:p w:rsidR="007D678A" w:rsidRPr="007D5ACF" w:rsidRDefault="007D678A" w:rsidP="007D678A">
      <w:pPr>
        <w:jc w:val="both"/>
        <w:rPr>
          <w:rFonts w:asciiTheme="minorHAnsi" w:hAnsiTheme="minorHAnsi" w:cstheme="minorHAnsi"/>
        </w:rPr>
      </w:pPr>
      <w:r w:rsidRPr="007D5ACF">
        <w:rPr>
          <w:rFonts w:asciiTheme="minorHAnsi" w:hAnsiTheme="minorHAnsi" w:cstheme="minorHAnsi"/>
        </w:rPr>
        <w:t>U vybraného dodavatele, je-li českou právnickou osobou, zadavatel zjistí údaje o jeho skutečném majiteli podle zákona upravujícího evidenci skutečných majitelů (dále jen „skutečný majitel“) z evidence skutečných majitelů</w:t>
      </w:r>
      <w:r w:rsidR="007D5ACF" w:rsidRPr="007D5ACF">
        <w:rPr>
          <w:rFonts w:asciiTheme="minorHAnsi" w:hAnsiTheme="minorHAnsi" w:cstheme="minorHAnsi"/>
        </w:rPr>
        <w:t xml:space="preserve"> podle téhož zákona (dále jen „evidence skutečných majitelů“). Zjištěné údaje zadavatel uvede v dokumentaci o zadávacím řízení</w:t>
      </w:r>
      <w:r w:rsidRPr="007D5ACF">
        <w:rPr>
          <w:rFonts w:asciiTheme="minorHAnsi" w:hAnsiTheme="minorHAnsi" w:cstheme="minorHAnsi"/>
        </w:rPr>
        <w:t xml:space="preserve">. </w:t>
      </w:r>
    </w:p>
    <w:p w:rsidR="007D678A" w:rsidRPr="007D5ACF" w:rsidRDefault="007D678A" w:rsidP="007D678A">
      <w:pPr>
        <w:jc w:val="both"/>
        <w:rPr>
          <w:rFonts w:asciiTheme="minorHAnsi" w:hAnsiTheme="minorHAnsi" w:cstheme="minorHAnsi"/>
        </w:rPr>
      </w:pPr>
      <w:r w:rsidRPr="007D5ACF">
        <w:rPr>
          <w:rFonts w:asciiTheme="minorHAnsi" w:hAnsiTheme="minorHAnsi" w:cstheme="minorHAnsi"/>
        </w:rPr>
        <w:t xml:space="preserve">Vybraného dodavatele, je-li zahraniční právnickou osobou, zadavatel vyzve k předložení výpisu ze zahraniční evidence obdobné evidenci skutečných majitelů nebo, není-li takové evidence, </w:t>
      </w:r>
    </w:p>
    <w:p w:rsidR="007D678A" w:rsidRPr="007D5ACF" w:rsidRDefault="007D678A" w:rsidP="007D678A">
      <w:pPr>
        <w:jc w:val="both"/>
        <w:rPr>
          <w:rFonts w:asciiTheme="minorHAnsi" w:hAnsiTheme="minorHAnsi" w:cstheme="minorHAnsi"/>
        </w:rPr>
      </w:pPr>
    </w:p>
    <w:p w:rsidR="007D678A" w:rsidRPr="007D5ACF" w:rsidRDefault="007D678A" w:rsidP="007D678A">
      <w:pPr>
        <w:ind w:firstLine="708"/>
        <w:jc w:val="both"/>
        <w:rPr>
          <w:rFonts w:asciiTheme="minorHAnsi" w:hAnsiTheme="minorHAnsi" w:cstheme="minorHAnsi"/>
        </w:rPr>
      </w:pPr>
      <w:r w:rsidRPr="007D5ACF">
        <w:rPr>
          <w:rFonts w:asciiTheme="minorHAnsi" w:hAnsiTheme="minorHAnsi" w:cstheme="minorHAnsi"/>
        </w:rPr>
        <w:t xml:space="preserve">a) ke sdělení identifikačních údajů všech osob, které jsou jeho skutečným majitelem, a </w:t>
      </w:r>
    </w:p>
    <w:p w:rsidR="007D678A" w:rsidRPr="007D5ACF" w:rsidRDefault="007D678A" w:rsidP="007D678A">
      <w:pPr>
        <w:ind w:left="708"/>
        <w:jc w:val="both"/>
        <w:rPr>
          <w:rFonts w:asciiTheme="minorHAnsi" w:hAnsiTheme="minorHAnsi" w:cstheme="minorHAnsi"/>
        </w:rPr>
      </w:pPr>
      <w:r w:rsidRPr="007D5ACF">
        <w:rPr>
          <w:rFonts w:asciiTheme="minorHAnsi" w:hAnsiTheme="minorHAnsi" w:cstheme="minorHAnsi"/>
        </w:rPr>
        <w:t xml:space="preserve">b) k předložení dokladů, z nichž vyplývá vztah všech osob podle písmene a) k dodavateli; těmito doklady jsou zejména </w:t>
      </w:r>
    </w:p>
    <w:p w:rsidR="007D678A" w:rsidRPr="007D5ACF" w:rsidRDefault="007D678A" w:rsidP="007D678A">
      <w:pPr>
        <w:ind w:left="708" w:firstLine="708"/>
        <w:jc w:val="both"/>
        <w:rPr>
          <w:rFonts w:asciiTheme="minorHAnsi" w:hAnsiTheme="minorHAnsi" w:cstheme="minorHAnsi"/>
        </w:rPr>
      </w:pPr>
      <w:r w:rsidRPr="007D5ACF">
        <w:rPr>
          <w:rFonts w:asciiTheme="minorHAnsi" w:hAnsiTheme="minorHAnsi" w:cstheme="minorHAnsi"/>
        </w:rPr>
        <w:t xml:space="preserve">1. výpis ze zahraniční evidence obdobné veřejnému rejstříku, </w:t>
      </w:r>
    </w:p>
    <w:p w:rsidR="007D678A" w:rsidRPr="007D5ACF" w:rsidRDefault="007D678A" w:rsidP="007D678A">
      <w:pPr>
        <w:ind w:left="708" w:firstLine="708"/>
        <w:jc w:val="both"/>
        <w:rPr>
          <w:rFonts w:asciiTheme="minorHAnsi" w:hAnsiTheme="minorHAnsi" w:cstheme="minorHAnsi"/>
        </w:rPr>
      </w:pPr>
      <w:r w:rsidRPr="007D5ACF">
        <w:rPr>
          <w:rFonts w:asciiTheme="minorHAnsi" w:hAnsiTheme="minorHAnsi" w:cstheme="minorHAnsi"/>
        </w:rPr>
        <w:t xml:space="preserve">2. seznam akcionářů, </w:t>
      </w:r>
    </w:p>
    <w:p w:rsidR="007D678A" w:rsidRPr="007D5ACF" w:rsidRDefault="007D678A" w:rsidP="007D678A">
      <w:pPr>
        <w:ind w:left="708" w:firstLine="708"/>
        <w:jc w:val="both"/>
        <w:rPr>
          <w:rFonts w:asciiTheme="minorHAnsi" w:hAnsiTheme="minorHAnsi" w:cstheme="minorHAnsi"/>
        </w:rPr>
      </w:pPr>
      <w:r w:rsidRPr="007D5ACF">
        <w:rPr>
          <w:rFonts w:asciiTheme="minorHAnsi" w:hAnsiTheme="minorHAnsi" w:cstheme="minorHAnsi"/>
        </w:rPr>
        <w:t xml:space="preserve">3. rozhodnutí statutárního orgánu o vyplacení podílu na zisku, </w:t>
      </w:r>
    </w:p>
    <w:p w:rsidR="007D678A" w:rsidRPr="007D5ACF" w:rsidRDefault="007D678A" w:rsidP="007D678A">
      <w:pPr>
        <w:ind w:left="708" w:firstLine="708"/>
        <w:jc w:val="both"/>
        <w:rPr>
          <w:rFonts w:asciiTheme="minorHAnsi" w:hAnsiTheme="minorHAnsi" w:cstheme="minorHAnsi"/>
        </w:rPr>
      </w:pPr>
      <w:r w:rsidRPr="007D5ACF">
        <w:rPr>
          <w:rFonts w:asciiTheme="minorHAnsi" w:hAnsiTheme="minorHAnsi" w:cstheme="minorHAnsi"/>
        </w:rPr>
        <w:t xml:space="preserve">4. společenská smlouva, zakladatelská listina nebo stanovy. </w:t>
      </w:r>
    </w:p>
    <w:p w:rsidR="007D678A" w:rsidRPr="007D5ACF" w:rsidRDefault="007D678A" w:rsidP="007D678A">
      <w:pPr>
        <w:jc w:val="both"/>
        <w:rPr>
          <w:rFonts w:asciiTheme="minorHAnsi" w:hAnsiTheme="minorHAnsi" w:cstheme="minorHAnsi"/>
        </w:rPr>
      </w:pPr>
    </w:p>
    <w:p w:rsidR="007D678A" w:rsidRPr="007D5ACF" w:rsidRDefault="007D678A" w:rsidP="007D678A">
      <w:pPr>
        <w:jc w:val="both"/>
        <w:rPr>
          <w:rFonts w:asciiTheme="minorHAnsi" w:hAnsiTheme="minorHAnsi" w:cstheme="minorHAnsi"/>
        </w:rPr>
      </w:pPr>
      <w:r w:rsidRPr="007D5ACF">
        <w:rPr>
          <w:rFonts w:asciiTheme="minorHAnsi" w:hAnsiTheme="minorHAnsi" w:cstheme="minorHAnsi"/>
        </w:rPr>
        <w:t>Zadavatel vyloučí vybraného dodavatele, je-li českou právnickou osobou, která má skutečného majitele, pokud nebylo podle §122, odst. 4) ZZVZ možné zjistit údaje o jeho skutečném majiteli z evidence skutečných majitelů. K zápisu zpřístupněnému v evidenci skutečných majitelů po odeslání oznámení o vyloučení dodavatele se nepřihlíží.</w:t>
      </w:r>
    </w:p>
    <w:p w:rsidR="00122050" w:rsidRDefault="00122050" w:rsidP="00122050">
      <w:pPr>
        <w:jc w:val="both"/>
        <w:rPr>
          <w:rFonts w:asciiTheme="minorHAnsi" w:hAnsiTheme="minorHAnsi" w:cstheme="minorHAnsi"/>
        </w:rPr>
      </w:pPr>
    </w:p>
    <w:p w:rsidR="00122050" w:rsidRDefault="00122050" w:rsidP="00122050">
      <w:pPr>
        <w:pStyle w:val="Nadpis2"/>
        <w:rPr>
          <w:color w:val="4F81BD" w:themeColor="accent1"/>
        </w:rPr>
      </w:pPr>
      <w:bookmarkStart w:id="71" w:name="_Toc17114627"/>
      <w:bookmarkStart w:id="72" w:name="_Toc174458410"/>
      <w:r>
        <w:rPr>
          <w:color w:val="4F81BD" w:themeColor="accent1"/>
        </w:rPr>
        <w:t>1</w:t>
      </w:r>
      <w:r w:rsidR="00D236D4">
        <w:rPr>
          <w:color w:val="4F81BD" w:themeColor="accent1"/>
        </w:rPr>
        <w:t>7</w:t>
      </w:r>
      <w:r>
        <w:rPr>
          <w:color w:val="4F81BD" w:themeColor="accent1"/>
        </w:rPr>
        <w:t>.2</w:t>
      </w:r>
      <w:r w:rsidRPr="006A3470">
        <w:rPr>
          <w:color w:val="4F81BD" w:themeColor="accent1"/>
        </w:rPr>
        <w:t xml:space="preserve">. </w:t>
      </w:r>
      <w:r>
        <w:rPr>
          <w:color w:val="4F81BD" w:themeColor="accent1"/>
        </w:rPr>
        <w:t>Přehled poddodavatelů dle §105 ZZVZ</w:t>
      </w:r>
      <w:bookmarkEnd w:id="71"/>
      <w:bookmarkEnd w:id="72"/>
    </w:p>
    <w:p w:rsidR="00122050" w:rsidRPr="007D5ACF" w:rsidRDefault="00122050" w:rsidP="00122050">
      <w:pPr>
        <w:jc w:val="both"/>
        <w:rPr>
          <w:rFonts w:asciiTheme="minorHAnsi" w:hAnsiTheme="minorHAnsi" w:cstheme="minorHAnsi"/>
        </w:rPr>
      </w:pPr>
      <w:r w:rsidRPr="007D5ACF">
        <w:rPr>
          <w:rFonts w:asciiTheme="minorHAnsi" w:hAnsiTheme="minorHAnsi" w:cstheme="minorHAnsi"/>
        </w:rPr>
        <w:t>V souladu s § 105 odst. 4 zákona je vybraný dodavatel povinen předložit zadavateli identifikační údaje (dle § 28 odst. 1 písm. g) zákona) poddodavatelů, a to nejpozději do 10 pracovních dnů od doručení oznámení o výběru dodavatele, pokud jsou mu známi.</w:t>
      </w:r>
    </w:p>
    <w:p w:rsidR="00122050" w:rsidRPr="007D5ACF" w:rsidRDefault="00122050" w:rsidP="00122050">
      <w:pPr>
        <w:jc w:val="both"/>
        <w:rPr>
          <w:rFonts w:asciiTheme="minorHAnsi" w:hAnsiTheme="minorHAnsi" w:cstheme="minorHAnsi"/>
        </w:rPr>
      </w:pPr>
      <w:r w:rsidRPr="007D5ACF">
        <w:rPr>
          <w:rFonts w:asciiTheme="minorHAnsi" w:hAnsiTheme="minorHAnsi" w:cstheme="minorHAnsi"/>
        </w:rPr>
        <w:t>Poddodavatelé, kteří se zapojí do plnění veřejné zakázky až následně, musí být identifikování, a to před zahájením plnění veřejné zakázky poddodavatelem.</w:t>
      </w:r>
    </w:p>
    <w:p w:rsidR="00122050" w:rsidRPr="007D5ACF" w:rsidRDefault="00122050" w:rsidP="00122050">
      <w:pPr>
        <w:jc w:val="both"/>
        <w:rPr>
          <w:rFonts w:asciiTheme="minorHAnsi" w:hAnsiTheme="minorHAnsi" w:cstheme="minorHAnsi"/>
        </w:rPr>
      </w:pPr>
      <w:r w:rsidRPr="007D5ACF">
        <w:rPr>
          <w:rFonts w:asciiTheme="minorHAnsi" w:hAnsiTheme="minorHAnsi" w:cstheme="minorHAnsi"/>
        </w:rPr>
        <w:t>V případě, že vybraný dodavatel před uzavřením smlouvy nezná své poddodavatele, nebo žádné nemá, sdělí tuto skutečnost zadavateli ve stejné lhůtě, tedy do 10 pracovních dnů od doručení oznámení o výběru.</w:t>
      </w:r>
    </w:p>
    <w:p w:rsidR="00C14915" w:rsidRDefault="00C14915" w:rsidP="00C14915">
      <w:pPr>
        <w:tabs>
          <w:tab w:val="left" w:pos="4545"/>
        </w:tabs>
        <w:jc w:val="both"/>
        <w:rPr>
          <w:sz w:val="22"/>
          <w:szCs w:val="22"/>
        </w:rPr>
      </w:pPr>
    </w:p>
    <w:p w:rsidR="00122050" w:rsidRPr="008A3E42" w:rsidRDefault="00122050" w:rsidP="00122050">
      <w:pPr>
        <w:pStyle w:val="Nadpis1"/>
        <w:rPr>
          <w:color w:val="4F81BD" w:themeColor="accent1"/>
        </w:rPr>
      </w:pPr>
      <w:bookmarkStart w:id="73" w:name="_Toc17114628"/>
      <w:bookmarkStart w:id="74" w:name="_Toc174458411"/>
      <w:r w:rsidRPr="008A3E42">
        <w:rPr>
          <w:color w:val="4F81BD" w:themeColor="accent1"/>
        </w:rPr>
        <w:lastRenderedPageBreak/>
        <w:t>1</w:t>
      </w:r>
      <w:r w:rsidR="00D236D4">
        <w:rPr>
          <w:color w:val="4F81BD" w:themeColor="accent1"/>
        </w:rPr>
        <w:t>8</w:t>
      </w:r>
      <w:r w:rsidRPr="008A3E42">
        <w:rPr>
          <w:color w:val="4F81BD" w:themeColor="accent1"/>
        </w:rPr>
        <w:t>. Prohlídka místa plnění a žádosti o dodatečné informace</w:t>
      </w:r>
      <w:bookmarkEnd w:id="73"/>
      <w:bookmarkEnd w:id="74"/>
    </w:p>
    <w:p w:rsidR="00122050" w:rsidRPr="00A51869" w:rsidRDefault="00122050" w:rsidP="00122050">
      <w:pPr>
        <w:jc w:val="both"/>
        <w:rPr>
          <w:rFonts w:asciiTheme="minorHAnsi" w:hAnsiTheme="minorHAnsi" w:cstheme="minorHAnsi"/>
        </w:rPr>
      </w:pPr>
      <w:r w:rsidRPr="00A51869">
        <w:rPr>
          <w:rFonts w:asciiTheme="minorHAnsi" w:hAnsiTheme="minorHAnsi" w:cstheme="minorHAnsi"/>
        </w:rPr>
        <w:t>Zadavatelem organizovaná prohlídka místa plnění se nepředpokládá.</w:t>
      </w:r>
    </w:p>
    <w:p w:rsidR="00122050" w:rsidRDefault="00122050" w:rsidP="00122050">
      <w:pPr>
        <w:jc w:val="both"/>
        <w:rPr>
          <w:rFonts w:asciiTheme="minorHAnsi" w:hAnsiTheme="minorHAnsi" w:cstheme="minorHAnsi"/>
        </w:rPr>
      </w:pPr>
      <w:r w:rsidRPr="00A51869">
        <w:rPr>
          <w:rFonts w:asciiTheme="minorHAnsi" w:hAnsiTheme="minorHAnsi" w:cstheme="minorHAnsi"/>
        </w:rPr>
        <w:t>Místo plnění vymezené touto ZD je veřejně přístupným prostorem, a proto zadavatel nebude organizovat prohlídku místa plnění.</w:t>
      </w:r>
    </w:p>
    <w:p w:rsidR="00122050" w:rsidRDefault="00122050" w:rsidP="00122050">
      <w:pPr>
        <w:jc w:val="both"/>
        <w:rPr>
          <w:rFonts w:asciiTheme="minorHAnsi" w:hAnsiTheme="minorHAnsi" w:cstheme="minorHAnsi"/>
        </w:rPr>
      </w:pPr>
      <w:r w:rsidRPr="00A51869">
        <w:rPr>
          <w:rFonts w:asciiTheme="minorHAnsi" w:hAnsiTheme="minorHAnsi" w:cstheme="minorHAnsi"/>
        </w:rPr>
        <w:t xml:space="preserve">Účastník může navštívit a důkladně si prohlédnout místo </w:t>
      </w:r>
      <w:r>
        <w:rPr>
          <w:rFonts w:asciiTheme="minorHAnsi" w:hAnsiTheme="minorHAnsi" w:cstheme="minorHAnsi"/>
        </w:rPr>
        <w:t>realizace</w:t>
      </w:r>
      <w:r w:rsidRPr="00A51869">
        <w:rPr>
          <w:rFonts w:asciiTheme="minorHAnsi" w:hAnsiTheme="minorHAnsi" w:cstheme="minorHAnsi"/>
        </w:rPr>
        <w:t>, aby mohl na vlastní odpovědnost posoudit náklady, míru rizika, faktory nezbytné pro vypracování nabídky a podepsání smlouvy.</w:t>
      </w:r>
    </w:p>
    <w:p w:rsidR="00122050" w:rsidRDefault="00122050" w:rsidP="00122050">
      <w:pPr>
        <w:jc w:val="both"/>
        <w:rPr>
          <w:rFonts w:asciiTheme="minorHAnsi" w:hAnsiTheme="minorHAnsi" w:cstheme="minorHAnsi"/>
        </w:rPr>
      </w:pPr>
    </w:p>
    <w:p w:rsidR="00122050" w:rsidRDefault="00122050" w:rsidP="00122050">
      <w:pPr>
        <w:jc w:val="both"/>
      </w:pPr>
      <w:r>
        <w:t>Dodavatel je oprávněn po zadavateli požadovat písemně vysvětlení zadávací dokumentace.</w:t>
      </w:r>
    </w:p>
    <w:p w:rsidR="00122050" w:rsidRDefault="00122050" w:rsidP="00122050">
      <w:pPr>
        <w:jc w:val="both"/>
      </w:pPr>
      <w:r>
        <w:t xml:space="preserve">Písemná žádost dodavatele musí být </w:t>
      </w:r>
      <w:r w:rsidR="005B4001">
        <w:t>doručena zadavateli nejpozději 7</w:t>
      </w:r>
      <w:r>
        <w:t xml:space="preserve"> pracovních dnů před uplynutím lhůty pro podání nabídek. Pokud není žádost o vysvětlení do</w:t>
      </w:r>
      <w:r w:rsidR="00084F92">
        <w:t xml:space="preserve">ručena včas, a to tedy alespoň </w:t>
      </w:r>
      <w:r w:rsidR="005B4001">
        <w:t>7</w:t>
      </w:r>
      <w:r>
        <w:t xml:space="preserve"> pracovních dnů před uplynutím lhůty pro podání nabídek, zadavatel není povinen vysvětlení poskytnout.</w:t>
      </w:r>
    </w:p>
    <w:p w:rsidR="00122050" w:rsidRDefault="00122050" w:rsidP="00122050">
      <w:pPr>
        <w:jc w:val="both"/>
      </w:pPr>
      <w:r>
        <w:t xml:space="preserve">Zadavatel může zadávací dokumentaci vysvětlit bez předchozí žádosti dodavatele. Vysvětlení včetně souvisejících dokumentů musí uveřejnit na profilu zadavatele nejméně </w:t>
      </w:r>
      <w:r w:rsidR="005B4001">
        <w:t>4</w:t>
      </w:r>
      <w:r>
        <w:t xml:space="preserve"> pracovní dny před uplynutím lhůty pro podání nabídek.</w:t>
      </w:r>
    </w:p>
    <w:p w:rsidR="00122050" w:rsidRDefault="00122050" w:rsidP="00122050">
      <w:pPr>
        <w:jc w:val="both"/>
      </w:pPr>
      <w:r>
        <w:t>Zadavatel může podmínky obsažené v zadávací dokumentaci změnit nebo doplnit před uplynutím lhůty pro podání nabídek.</w:t>
      </w:r>
    </w:p>
    <w:p w:rsidR="00122050" w:rsidRDefault="00122050" w:rsidP="00122050">
      <w:pPr>
        <w:jc w:val="both"/>
      </w:pPr>
      <w:r>
        <w:t>Vysvětlení, změna či doplnění budou uveřejněny na profilu zadavatele:</w:t>
      </w:r>
    </w:p>
    <w:p w:rsidR="002659B4" w:rsidRDefault="002C7272" w:rsidP="002659B4">
      <w:hyperlink r:id="rId16" w:history="1">
        <w:r w:rsidR="002659B4" w:rsidRPr="001851AF">
          <w:rPr>
            <w:rStyle w:val="Hypertextovodkaz"/>
          </w:rPr>
          <w:t>https://www.e-zakazky.cz/Profil-Zadavatele/5162970b-391f-425a-be77-2fb38bd974a4</w:t>
        </w:r>
      </w:hyperlink>
    </w:p>
    <w:p w:rsidR="004542BD" w:rsidRDefault="004542BD" w:rsidP="00122050">
      <w:pPr>
        <w:jc w:val="both"/>
      </w:pPr>
    </w:p>
    <w:p w:rsidR="00122050" w:rsidRDefault="00122050" w:rsidP="00122050">
      <w:pPr>
        <w:jc w:val="both"/>
      </w:pPr>
      <w:r>
        <w:t xml:space="preserve">Dodavatelé jsou povinni zasílat žádost v písemné formě v elektronické podobě přednostně prostřednictvím elektronického nástroje </w:t>
      </w:r>
      <w:r w:rsidR="002659B4">
        <w:t>e-</w:t>
      </w:r>
      <w:proofErr w:type="spellStart"/>
      <w:r w:rsidR="002659B4">
        <w:t>zakazky</w:t>
      </w:r>
      <w:proofErr w:type="spellEnd"/>
      <w:r>
        <w:t>, případně datovou zprávou (emailem) nebo do datové schránky zadavatele. Zadavatel doporučuje každou žádost zřetelně označit názvem a číslem veřejné zakázky.</w:t>
      </w:r>
    </w:p>
    <w:p w:rsidR="00C538A1" w:rsidRDefault="00C538A1" w:rsidP="00376ECC">
      <w:pPr>
        <w:tabs>
          <w:tab w:val="left" w:pos="4545"/>
        </w:tabs>
        <w:jc w:val="both"/>
        <w:rPr>
          <w:rFonts w:asciiTheme="minorHAnsi" w:hAnsiTheme="minorHAnsi" w:cstheme="minorHAnsi"/>
          <w:b/>
          <w:bCs w:val="0"/>
        </w:rPr>
      </w:pPr>
    </w:p>
    <w:p w:rsidR="00084F92" w:rsidRPr="00325768" w:rsidRDefault="00084F92" w:rsidP="00084F92">
      <w:pPr>
        <w:pStyle w:val="Nadpis1"/>
        <w:rPr>
          <w:color w:val="4F81BD" w:themeColor="accent1"/>
        </w:rPr>
      </w:pPr>
      <w:bookmarkStart w:id="75" w:name="_Toc17114629"/>
      <w:bookmarkStart w:id="76" w:name="_Toc174458412"/>
      <w:r>
        <w:rPr>
          <w:color w:val="4F81BD" w:themeColor="accent1"/>
        </w:rPr>
        <w:t>1</w:t>
      </w:r>
      <w:r w:rsidR="00D236D4">
        <w:rPr>
          <w:color w:val="4F81BD" w:themeColor="accent1"/>
        </w:rPr>
        <w:t>9</w:t>
      </w:r>
      <w:r w:rsidRPr="00325768">
        <w:rPr>
          <w:color w:val="4F81BD" w:themeColor="accent1"/>
        </w:rPr>
        <w:t xml:space="preserve">. </w:t>
      </w:r>
      <w:r>
        <w:rPr>
          <w:color w:val="4F81BD" w:themeColor="accent1"/>
        </w:rPr>
        <w:t>Poddodavatelé</w:t>
      </w:r>
      <w:bookmarkEnd w:id="75"/>
      <w:bookmarkEnd w:id="76"/>
    </w:p>
    <w:p w:rsidR="00084F92" w:rsidRDefault="00084F92" w:rsidP="00084F92">
      <w:pPr>
        <w:autoSpaceDE w:val="0"/>
        <w:autoSpaceDN w:val="0"/>
        <w:adjustRightInd w:val="0"/>
        <w:jc w:val="both"/>
        <w:rPr>
          <w:rFonts w:asciiTheme="minorHAnsi" w:hAnsiTheme="minorHAnsi" w:cstheme="minorHAnsi"/>
          <w:b/>
        </w:rPr>
      </w:pPr>
      <w:r w:rsidRPr="00720A9C">
        <w:rPr>
          <w:rFonts w:asciiTheme="minorHAnsi" w:hAnsiTheme="minorHAnsi" w:cstheme="minorHAnsi"/>
        </w:rPr>
        <w:t>Zadavatel neomezuje využití poddodavatelů</w:t>
      </w:r>
      <w:r w:rsidRPr="00625E1D">
        <w:rPr>
          <w:rFonts w:asciiTheme="minorHAnsi" w:hAnsiTheme="minorHAnsi" w:cstheme="minorHAnsi"/>
        </w:rPr>
        <w:t>.</w:t>
      </w:r>
    </w:p>
    <w:p w:rsidR="00C538A1" w:rsidRDefault="00C538A1" w:rsidP="00376ECC">
      <w:pPr>
        <w:tabs>
          <w:tab w:val="left" w:pos="4545"/>
        </w:tabs>
        <w:jc w:val="both"/>
        <w:rPr>
          <w:rFonts w:asciiTheme="minorHAnsi" w:hAnsiTheme="minorHAnsi" w:cstheme="minorHAnsi"/>
          <w:b/>
          <w:bCs w:val="0"/>
        </w:rPr>
      </w:pPr>
    </w:p>
    <w:p w:rsidR="00084F92" w:rsidRPr="00325768" w:rsidRDefault="00D236D4" w:rsidP="00084F92">
      <w:pPr>
        <w:pStyle w:val="Nadpis1"/>
        <w:rPr>
          <w:color w:val="4F81BD" w:themeColor="accent1"/>
        </w:rPr>
      </w:pPr>
      <w:bookmarkStart w:id="77" w:name="_Toc17114630"/>
      <w:bookmarkStart w:id="78" w:name="_Toc174458413"/>
      <w:r>
        <w:rPr>
          <w:color w:val="4F81BD" w:themeColor="accent1"/>
        </w:rPr>
        <w:t>20</w:t>
      </w:r>
      <w:r w:rsidR="00084F92" w:rsidRPr="00325768">
        <w:rPr>
          <w:color w:val="4F81BD" w:themeColor="accent1"/>
        </w:rPr>
        <w:t>. Hodnotící kritérium</w:t>
      </w:r>
      <w:r w:rsidR="00084F92">
        <w:rPr>
          <w:color w:val="4F81BD" w:themeColor="accent1"/>
        </w:rPr>
        <w:t xml:space="preserve"> a </w:t>
      </w:r>
      <w:r w:rsidR="00084F92" w:rsidRPr="00325768">
        <w:rPr>
          <w:color w:val="4F81BD" w:themeColor="accent1"/>
        </w:rPr>
        <w:t>Způsob hodnocení</w:t>
      </w:r>
      <w:bookmarkEnd w:id="77"/>
      <w:bookmarkEnd w:id="78"/>
    </w:p>
    <w:p w:rsidR="00084F92" w:rsidRPr="00720A9C" w:rsidRDefault="00084F92" w:rsidP="00084F92">
      <w:pPr>
        <w:autoSpaceDE w:val="0"/>
        <w:autoSpaceDN w:val="0"/>
        <w:adjustRightInd w:val="0"/>
        <w:jc w:val="both"/>
        <w:rPr>
          <w:rFonts w:asciiTheme="minorHAnsi" w:hAnsiTheme="minorHAnsi" w:cstheme="minorHAnsi"/>
        </w:rPr>
      </w:pPr>
      <w:r w:rsidRPr="00720A9C">
        <w:rPr>
          <w:rFonts w:asciiTheme="minorHAnsi" w:hAnsiTheme="minorHAnsi" w:cstheme="minorHAnsi"/>
        </w:rPr>
        <w:t>Kritériem pro hodnocení nabídek je dle § 114 zákona ekonomická výhodnost nabídky.</w:t>
      </w:r>
    </w:p>
    <w:p w:rsidR="00084F92" w:rsidRPr="00720A9C" w:rsidRDefault="00084F92" w:rsidP="00084F92">
      <w:pPr>
        <w:autoSpaceDE w:val="0"/>
        <w:autoSpaceDN w:val="0"/>
        <w:adjustRightInd w:val="0"/>
        <w:jc w:val="both"/>
        <w:rPr>
          <w:rFonts w:asciiTheme="minorHAnsi" w:hAnsiTheme="minorHAnsi" w:cstheme="minorHAnsi"/>
        </w:rPr>
      </w:pPr>
      <w:r w:rsidRPr="00E04362">
        <w:rPr>
          <w:rFonts w:asciiTheme="minorHAnsi" w:hAnsiTheme="minorHAnsi" w:cstheme="minorHAnsi"/>
          <w:b/>
        </w:rPr>
        <w:t>Základním hodnotícím kritériem pro zadání veřejné zakázky je ekonomická výhodnost nabídek dle § 114 odst. 2 zákona - nejnižší nabídková cena. Hodnocena bude celková výše nabídkové ceny bez DPH</w:t>
      </w:r>
      <w:r w:rsidRPr="00720A9C">
        <w:rPr>
          <w:rFonts w:asciiTheme="minorHAnsi" w:hAnsiTheme="minorHAnsi" w:cstheme="minorHAnsi"/>
        </w:rPr>
        <w:t>.</w:t>
      </w:r>
    </w:p>
    <w:p w:rsidR="00084F92" w:rsidRPr="00720A9C" w:rsidRDefault="00084F92" w:rsidP="00084F92">
      <w:pPr>
        <w:autoSpaceDE w:val="0"/>
        <w:autoSpaceDN w:val="0"/>
        <w:adjustRightInd w:val="0"/>
        <w:jc w:val="both"/>
        <w:rPr>
          <w:rFonts w:asciiTheme="minorHAnsi" w:hAnsiTheme="minorHAnsi" w:cstheme="minorHAnsi"/>
        </w:rPr>
      </w:pPr>
      <w:r w:rsidRPr="00720A9C">
        <w:rPr>
          <w:rFonts w:asciiTheme="minorHAnsi" w:hAnsiTheme="minorHAnsi" w:cstheme="minorHAnsi"/>
        </w:rPr>
        <w:t xml:space="preserve">Účastník doplní celkovou nabídkovou cenu v požadovaném členění v návrhu smlouvy o </w:t>
      </w:r>
      <w:r>
        <w:rPr>
          <w:rFonts w:asciiTheme="minorHAnsi" w:hAnsiTheme="minorHAnsi" w:cstheme="minorHAnsi"/>
          <w:bCs w:val="0"/>
        </w:rPr>
        <w:t>dílo</w:t>
      </w:r>
      <w:r w:rsidRPr="00F87C15">
        <w:rPr>
          <w:rFonts w:asciiTheme="minorHAnsi" w:hAnsiTheme="minorHAnsi" w:cstheme="minorHAnsi"/>
          <w:bCs w:val="0"/>
        </w:rPr>
        <w:t xml:space="preserve"> </w:t>
      </w:r>
      <w:r w:rsidRPr="00720A9C">
        <w:rPr>
          <w:rFonts w:asciiTheme="minorHAnsi" w:hAnsiTheme="minorHAnsi" w:cstheme="minorHAnsi"/>
        </w:rPr>
        <w:t xml:space="preserve">na plnění zakázky a v soupisu prací, dodávek a služeb s výkazy výměr. Nabídkovou cenou se pro účely hodnocení nabídek rozumí celková cena stanovená účastníkem v návrhu smlouvy o </w:t>
      </w:r>
      <w:r>
        <w:rPr>
          <w:rFonts w:asciiTheme="minorHAnsi" w:hAnsiTheme="minorHAnsi" w:cstheme="minorHAnsi"/>
          <w:bCs w:val="0"/>
        </w:rPr>
        <w:t>dílo</w:t>
      </w:r>
      <w:r w:rsidRPr="00720A9C">
        <w:rPr>
          <w:rFonts w:asciiTheme="minorHAnsi" w:hAnsiTheme="minorHAnsi" w:cstheme="minorHAnsi"/>
        </w:rPr>
        <w:t>.</w:t>
      </w:r>
    </w:p>
    <w:p w:rsidR="00084F92" w:rsidRDefault="00084F92" w:rsidP="00084F92">
      <w:pPr>
        <w:autoSpaceDE w:val="0"/>
        <w:autoSpaceDN w:val="0"/>
        <w:adjustRightInd w:val="0"/>
        <w:jc w:val="both"/>
        <w:rPr>
          <w:rFonts w:asciiTheme="minorHAnsi" w:hAnsiTheme="minorHAnsi" w:cstheme="minorHAnsi"/>
        </w:rPr>
      </w:pPr>
    </w:p>
    <w:p w:rsidR="00084F92" w:rsidRPr="00720A9C" w:rsidRDefault="00084F92" w:rsidP="00084F92">
      <w:pPr>
        <w:autoSpaceDE w:val="0"/>
        <w:autoSpaceDN w:val="0"/>
        <w:adjustRightInd w:val="0"/>
        <w:jc w:val="both"/>
        <w:rPr>
          <w:rFonts w:asciiTheme="minorHAnsi" w:hAnsiTheme="minorHAnsi" w:cstheme="minorHAnsi"/>
        </w:rPr>
      </w:pPr>
      <w:r w:rsidRPr="00720A9C">
        <w:rPr>
          <w:rFonts w:asciiTheme="minorHAnsi" w:hAnsiTheme="minorHAnsi" w:cstheme="minorHAnsi"/>
        </w:rPr>
        <w:t>Hodnocení nabídek bude provedeno tak, že zadavatel seřadí nabídky podle výše jejich nabídkové ceny a to od nejlevnější po nejdražší nabídku. Jako nejvhodnější bude vybrána nabídka s nejnižší nabídkovou cenou.</w:t>
      </w:r>
    </w:p>
    <w:p w:rsidR="00603555" w:rsidRDefault="00603555" w:rsidP="000555DD">
      <w:pPr>
        <w:rPr>
          <w:rFonts w:asciiTheme="minorHAnsi" w:hAnsiTheme="minorHAnsi" w:cstheme="minorHAnsi"/>
        </w:rPr>
      </w:pPr>
    </w:p>
    <w:p w:rsidR="00603555" w:rsidRDefault="00603555" w:rsidP="000555DD">
      <w:pPr>
        <w:rPr>
          <w:rFonts w:asciiTheme="minorHAnsi" w:hAnsiTheme="minorHAnsi" w:cstheme="minorHAnsi"/>
        </w:rPr>
      </w:pPr>
    </w:p>
    <w:p w:rsidR="0097294E" w:rsidRPr="008570C8" w:rsidRDefault="00E37EE1" w:rsidP="000555DD">
      <w:pPr>
        <w:rPr>
          <w:rFonts w:asciiTheme="minorHAnsi" w:hAnsiTheme="minorHAnsi" w:cstheme="minorHAnsi"/>
        </w:rPr>
      </w:pPr>
      <w:r w:rsidRPr="008570C8">
        <w:rPr>
          <w:rFonts w:asciiTheme="minorHAnsi" w:hAnsiTheme="minorHAnsi" w:cstheme="minorHAnsi"/>
        </w:rPr>
        <w:t>V</w:t>
      </w:r>
      <w:r w:rsidR="002659B4">
        <w:rPr>
          <w:rFonts w:asciiTheme="minorHAnsi" w:hAnsiTheme="minorHAnsi" w:cstheme="minorHAnsi"/>
        </w:rPr>
        <w:t>e Statenicích</w:t>
      </w:r>
      <w:r w:rsidR="00D27517">
        <w:rPr>
          <w:rFonts w:asciiTheme="minorHAnsi" w:hAnsiTheme="minorHAnsi" w:cstheme="minorHAnsi"/>
        </w:rPr>
        <w:t xml:space="preserve">, </w:t>
      </w:r>
      <w:r w:rsidR="00074976" w:rsidRPr="009D2C3B">
        <w:rPr>
          <w:rFonts w:asciiTheme="minorHAnsi" w:hAnsiTheme="minorHAnsi" w:cstheme="minorHAnsi"/>
        </w:rPr>
        <w:t>dne</w:t>
      </w:r>
      <w:r w:rsidR="003469E1" w:rsidRPr="009D2C3B">
        <w:rPr>
          <w:rFonts w:asciiTheme="minorHAnsi" w:hAnsiTheme="minorHAnsi" w:cstheme="minorHAnsi"/>
        </w:rPr>
        <w:t xml:space="preserve"> </w:t>
      </w:r>
      <w:r w:rsidR="004542BD">
        <w:rPr>
          <w:rFonts w:asciiTheme="minorHAnsi" w:hAnsiTheme="minorHAnsi" w:cstheme="minorHAnsi"/>
        </w:rPr>
        <w:t>XX.XX</w:t>
      </w:r>
      <w:r w:rsidR="006E1389">
        <w:rPr>
          <w:rFonts w:asciiTheme="minorHAnsi" w:hAnsiTheme="minorHAnsi" w:cstheme="minorHAnsi"/>
        </w:rPr>
        <w:t>.</w:t>
      </w:r>
      <w:r w:rsidR="0039250D">
        <w:rPr>
          <w:rFonts w:asciiTheme="minorHAnsi" w:hAnsiTheme="minorHAnsi" w:cstheme="minorHAnsi"/>
        </w:rPr>
        <w:t xml:space="preserve"> </w:t>
      </w:r>
      <w:r w:rsidR="006E1389">
        <w:rPr>
          <w:rFonts w:asciiTheme="minorHAnsi" w:hAnsiTheme="minorHAnsi" w:cstheme="minorHAnsi"/>
        </w:rPr>
        <w:t>20</w:t>
      </w:r>
      <w:r w:rsidR="003469E1">
        <w:rPr>
          <w:rFonts w:asciiTheme="minorHAnsi" w:hAnsiTheme="minorHAnsi" w:cstheme="minorHAnsi"/>
        </w:rPr>
        <w:t>2</w:t>
      </w:r>
      <w:r w:rsidR="004542BD">
        <w:rPr>
          <w:rFonts w:asciiTheme="minorHAnsi" w:hAnsiTheme="minorHAnsi" w:cstheme="minorHAnsi"/>
        </w:rPr>
        <w:t>4</w:t>
      </w:r>
      <w:r w:rsidR="006E1389">
        <w:rPr>
          <w:rFonts w:asciiTheme="minorHAnsi" w:hAnsiTheme="minorHAnsi" w:cstheme="minorHAnsi"/>
        </w:rPr>
        <w:tab/>
      </w:r>
      <w:r w:rsidR="006D4972" w:rsidRPr="008570C8">
        <w:rPr>
          <w:rFonts w:asciiTheme="minorHAnsi" w:hAnsiTheme="minorHAnsi" w:cstheme="minorHAnsi"/>
        </w:rPr>
        <w:tab/>
      </w:r>
      <w:r w:rsidR="006D4972" w:rsidRPr="008570C8">
        <w:rPr>
          <w:rFonts w:asciiTheme="minorHAnsi" w:hAnsiTheme="minorHAnsi" w:cstheme="minorHAnsi"/>
        </w:rPr>
        <w:tab/>
      </w:r>
      <w:r w:rsidR="006D4972" w:rsidRPr="008570C8">
        <w:rPr>
          <w:rFonts w:asciiTheme="minorHAnsi" w:hAnsiTheme="minorHAnsi" w:cstheme="minorHAnsi"/>
        </w:rPr>
        <w:tab/>
      </w:r>
      <w:r w:rsidR="006D4972" w:rsidRPr="008570C8">
        <w:rPr>
          <w:rFonts w:asciiTheme="minorHAnsi" w:hAnsiTheme="minorHAnsi" w:cstheme="minorHAnsi"/>
        </w:rPr>
        <w:tab/>
      </w:r>
      <w:r w:rsidR="006D4972" w:rsidRPr="008570C8">
        <w:rPr>
          <w:rFonts w:asciiTheme="minorHAnsi" w:hAnsiTheme="minorHAnsi" w:cstheme="minorHAnsi"/>
        </w:rPr>
        <w:tab/>
      </w:r>
      <w:r w:rsidR="006D4972" w:rsidRPr="008570C8">
        <w:rPr>
          <w:rFonts w:asciiTheme="minorHAnsi" w:hAnsiTheme="minorHAnsi" w:cstheme="minorHAnsi"/>
        </w:rPr>
        <w:tab/>
      </w:r>
      <w:r w:rsidR="006D4972" w:rsidRPr="008570C8">
        <w:rPr>
          <w:rFonts w:asciiTheme="minorHAnsi" w:hAnsiTheme="minorHAnsi" w:cstheme="minorHAnsi"/>
        </w:rPr>
        <w:tab/>
      </w:r>
      <w:r w:rsidR="006D4972" w:rsidRPr="008570C8">
        <w:rPr>
          <w:rFonts w:asciiTheme="minorHAnsi" w:hAnsiTheme="minorHAnsi" w:cstheme="minorHAnsi"/>
        </w:rPr>
        <w:tab/>
      </w:r>
      <w:r w:rsidR="009143DF">
        <w:rPr>
          <w:rFonts w:asciiTheme="minorHAnsi" w:hAnsiTheme="minorHAnsi" w:cstheme="minorHAnsi"/>
        </w:rPr>
        <w:tab/>
      </w:r>
      <w:r w:rsidR="009143DF">
        <w:rPr>
          <w:rFonts w:asciiTheme="minorHAnsi" w:hAnsiTheme="minorHAnsi" w:cstheme="minorHAnsi"/>
        </w:rPr>
        <w:tab/>
      </w:r>
      <w:r w:rsidR="009143DF">
        <w:rPr>
          <w:rFonts w:asciiTheme="minorHAnsi" w:hAnsiTheme="minorHAnsi" w:cstheme="minorHAnsi"/>
        </w:rPr>
        <w:tab/>
      </w:r>
      <w:r w:rsidR="009143DF">
        <w:rPr>
          <w:rFonts w:asciiTheme="minorHAnsi" w:hAnsiTheme="minorHAnsi" w:cstheme="minorHAnsi"/>
        </w:rPr>
        <w:tab/>
      </w:r>
      <w:r w:rsidR="009143DF">
        <w:rPr>
          <w:rFonts w:asciiTheme="minorHAnsi" w:hAnsiTheme="minorHAnsi" w:cstheme="minorHAnsi"/>
        </w:rPr>
        <w:tab/>
      </w:r>
      <w:r w:rsidR="009143DF">
        <w:rPr>
          <w:rFonts w:asciiTheme="minorHAnsi" w:hAnsiTheme="minorHAnsi" w:cstheme="minorHAnsi"/>
        </w:rPr>
        <w:tab/>
      </w:r>
      <w:r w:rsidR="009143DF">
        <w:rPr>
          <w:rFonts w:asciiTheme="minorHAnsi" w:hAnsiTheme="minorHAnsi" w:cstheme="minorHAnsi"/>
        </w:rPr>
        <w:tab/>
      </w:r>
      <w:r w:rsidR="006D4972" w:rsidRPr="008570C8">
        <w:rPr>
          <w:rFonts w:asciiTheme="minorHAnsi" w:hAnsiTheme="minorHAnsi" w:cstheme="minorHAnsi"/>
        </w:rPr>
        <w:t>podpis</w:t>
      </w:r>
      <w:r w:rsidR="0097294E">
        <w:rPr>
          <w:rFonts w:asciiTheme="minorHAnsi" w:hAnsiTheme="minorHAnsi" w:cstheme="minorHAnsi"/>
        </w:rPr>
        <w:t xml:space="preserve"> zadavatele</w:t>
      </w:r>
    </w:p>
    <w:sectPr w:rsidR="0097294E" w:rsidRPr="008570C8" w:rsidSect="00233FDE">
      <w:headerReference w:type="default" r:id="rId17"/>
      <w:footerReference w:type="default" r:id="rId18"/>
      <w:pgSz w:w="11906" w:h="16838"/>
      <w:pgMar w:top="1675" w:right="1417" w:bottom="1417" w:left="1417" w:header="426" w:footer="37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3369" w:rsidRDefault="00263369" w:rsidP="006D4972">
      <w:r>
        <w:separator/>
      </w:r>
    </w:p>
  </w:endnote>
  <w:endnote w:type="continuationSeparator" w:id="0">
    <w:p w:rsidR="00263369" w:rsidRDefault="00263369" w:rsidP="006D497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10091"/>
      <w:docPartObj>
        <w:docPartGallery w:val="Page Numbers (Bottom of Page)"/>
        <w:docPartUnique/>
      </w:docPartObj>
    </w:sdtPr>
    <w:sdtContent>
      <w:p w:rsidR="00234F7A" w:rsidRDefault="002C7272">
        <w:pPr>
          <w:pStyle w:val="Zpat"/>
          <w:jc w:val="center"/>
        </w:pPr>
        <w:r w:rsidRPr="00E74C6A">
          <w:rPr>
            <w:sz w:val="16"/>
            <w:szCs w:val="16"/>
          </w:rPr>
          <w:fldChar w:fldCharType="begin"/>
        </w:r>
        <w:r w:rsidR="00234F7A" w:rsidRPr="00E74C6A">
          <w:rPr>
            <w:sz w:val="16"/>
            <w:szCs w:val="16"/>
          </w:rPr>
          <w:instrText xml:space="preserve"> PAGE   \* MERGEFORMAT </w:instrText>
        </w:r>
        <w:r w:rsidRPr="00E74C6A">
          <w:rPr>
            <w:sz w:val="16"/>
            <w:szCs w:val="16"/>
          </w:rPr>
          <w:fldChar w:fldCharType="separate"/>
        </w:r>
        <w:r w:rsidR="000C043E">
          <w:rPr>
            <w:noProof/>
            <w:sz w:val="16"/>
            <w:szCs w:val="16"/>
          </w:rPr>
          <w:t>6</w:t>
        </w:r>
        <w:r w:rsidRPr="00E74C6A">
          <w:rPr>
            <w:sz w:val="16"/>
            <w:szCs w:val="16"/>
          </w:rPr>
          <w:fldChar w:fldCharType="end"/>
        </w:r>
      </w:p>
    </w:sdtContent>
  </w:sdt>
  <w:p w:rsidR="00234F7A" w:rsidRDefault="00234F7A" w:rsidP="00E74C6A">
    <w:pPr>
      <w:pStyle w:val="Zpat"/>
      <w:jc w:val="center"/>
      <w:rPr>
        <w:b/>
        <w:bCs w:val="0"/>
        <w:iCs/>
        <w:sz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3369" w:rsidRDefault="00263369" w:rsidP="006D4972">
      <w:r>
        <w:separator/>
      </w:r>
    </w:p>
  </w:footnote>
  <w:footnote w:type="continuationSeparator" w:id="0">
    <w:p w:rsidR="00263369" w:rsidRDefault="00263369" w:rsidP="006D49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F7A" w:rsidRDefault="00234F7A" w:rsidP="0041658D">
    <w:pPr>
      <w:pStyle w:val="Zhlav"/>
      <w:jc w:val="center"/>
    </w:pPr>
    <w:r>
      <w:rPr>
        <w:noProof/>
      </w:rPr>
      <w:drawing>
        <wp:inline distT="0" distB="0" distL="0" distR="0">
          <wp:extent cx="5760720" cy="416382"/>
          <wp:effectExtent l="19050" t="0" r="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60720" cy="416382"/>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26B07"/>
    <w:multiLevelType w:val="hybridMultilevel"/>
    <w:tmpl w:val="0CEAE6D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
    <w:nsid w:val="05065B78"/>
    <w:multiLevelType w:val="hybridMultilevel"/>
    <w:tmpl w:val="BF56C14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6203C6B"/>
    <w:multiLevelType w:val="hybridMultilevel"/>
    <w:tmpl w:val="58FAF6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89C0A1C"/>
    <w:multiLevelType w:val="hybridMultilevel"/>
    <w:tmpl w:val="0EBA425C"/>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09C31D1D"/>
    <w:multiLevelType w:val="hybridMultilevel"/>
    <w:tmpl w:val="81B0D378"/>
    <w:lvl w:ilvl="0" w:tplc="58B0AC9A">
      <w:numFmt w:val="bullet"/>
      <w:lvlText w:val=""/>
      <w:lvlJc w:val="left"/>
      <w:pPr>
        <w:ind w:left="1080" w:hanging="360"/>
      </w:pPr>
      <w:rPr>
        <w:rFonts w:ascii="Symbol" w:eastAsia="Times New Roman" w:hAnsi="Symbol" w:cs="Arial"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5">
    <w:nsid w:val="0A7B3A1B"/>
    <w:multiLevelType w:val="multilevel"/>
    <w:tmpl w:val="E17297B8"/>
    <w:lvl w:ilvl="0">
      <w:start w:val="1"/>
      <w:numFmt w:val="decimal"/>
      <w:lvlText w:val="%1."/>
      <w:lvlJc w:val="left"/>
      <w:pPr>
        <w:ind w:left="720" w:hanging="360"/>
      </w:pPr>
    </w:lvl>
    <w:lvl w:ilvl="1">
      <w:start w:val="1"/>
      <w:numFmt w:val="decimal"/>
      <w:isLgl/>
      <w:lvlText w:val="%1.%2."/>
      <w:lvlJc w:val="left"/>
      <w:pPr>
        <w:ind w:left="1500" w:hanging="36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420" w:hanging="720"/>
      </w:pPr>
      <w:rPr>
        <w:rFonts w:hint="default"/>
      </w:rPr>
    </w:lvl>
    <w:lvl w:ilvl="4">
      <w:start w:val="1"/>
      <w:numFmt w:val="decimal"/>
      <w:isLgl/>
      <w:lvlText w:val="%1.%2.%3.%4.%5."/>
      <w:lvlJc w:val="left"/>
      <w:pPr>
        <w:ind w:left="4560" w:hanging="1080"/>
      </w:pPr>
      <w:rPr>
        <w:rFonts w:hint="default"/>
      </w:rPr>
    </w:lvl>
    <w:lvl w:ilvl="5">
      <w:start w:val="1"/>
      <w:numFmt w:val="decimal"/>
      <w:isLgl/>
      <w:lvlText w:val="%1.%2.%3.%4.%5.%6."/>
      <w:lvlJc w:val="left"/>
      <w:pPr>
        <w:ind w:left="5340" w:hanging="108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260" w:hanging="1440"/>
      </w:pPr>
      <w:rPr>
        <w:rFonts w:hint="default"/>
      </w:rPr>
    </w:lvl>
    <w:lvl w:ilvl="8">
      <w:start w:val="1"/>
      <w:numFmt w:val="decimal"/>
      <w:isLgl/>
      <w:lvlText w:val="%1.%2.%3.%4.%5.%6.%7.%8.%9."/>
      <w:lvlJc w:val="left"/>
      <w:pPr>
        <w:ind w:left="8400" w:hanging="1800"/>
      </w:pPr>
      <w:rPr>
        <w:rFonts w:hint="default"/>
      </w:rPr>
    </w:lvl>
  </w:abstractNum>
  <w:abstractNum w:abstractNumId="6">
    <w:nsid w:val="0F5A23B1"/>
    <w:multiLevelType w:val="multilevel"/>
    <w:tmpl w:val="03B22CC4"/>
    <w:lvl w:ilvl="0">
      <w:start w:val="2"/>
      <w:numFmt w:val="decimal"/>
      <w:lvlText w:val="%1."/>
      <w:lvlJc w:val="left"/>
      <w:pPr>
        <w:tabs>
          <w:tab w:val="num" w:pos="360"/>
        </w:tabs>
        <w:ind w:left="360" w:hanging="360"/>
      </w:pPr>
      <w:rPr>
        <w:rFonts w:eastAsia="Times New Roman" w:hint="default"/>
        <w:color w:val="auto"/>
      </w:rPr>
    </w:lvl>
    <w:lvl w:ilvl="1">
      <w:start w:val="1"/>
      <w:numFmt w:val="decimal"/>
      <w:lvlText w:val="%1.%2."/>
      <w:lvlJc w:val="left"/>
      <w:pPr>
        <w:tabs>
          <w:tab w:val="num" w:pos="720"/>
        </w:tabs>
        <w:ind w:left="720" w:hanging="720"/>
      </w:pPr>
      <w:rPr>
        <w:rFonts w:eastAsia="Times New Roman" w:hint="default"/>
        <w:color w:val="auto"/>
      </w:rPr>
    </w:lvl>
    <w:lvl w:ilvl="2">
      <w:start w:val="1"/>
      <w:numFmt w:val="decimal"/>
      <w:lvlText w:val="%1.%2.%3."/>
      <w:lvlJc w:val="left"/>
      <w:pPr>
        <w:tabs>
          <w:tab w:val="num" w:pos="720"/>
        </w:tabs>
        <w:ind w:left="720" w:hanging="720"/>
      </w:pPr>
      <w:rPr>
        <w:rFonts w:eastAsia="Times New Roman" w:hint="default"/>
        <w:color w:val="auto"/>
      </w:rPr>
    </w:lvl>
    <w:lvl w:ilvl="3">
      <w:start w:val="1"/>
      <w:numFmt w:val="decimal"/>
      <w:lvlText w:val="%1.%2.%3.%4."/>
      <w:lvlJc w:val="left"/>
      <w:pPr>
        <w:tabs>
          <w:tab w:val="num" w:pos="1080"/>
        </w:tabs>
        <w:ind w:left="1080" w:hanging="1080"/>
      </w:pPr>
      <w:rPr>
        <w:rFonts w:eastAsia="Times New Roman" w:hint="default"/>
        <w:color w:val="auto"/>
      </w:rPr>
    </w:lvl>
    <w:lvl w:ilvl="4">
      <w:start w:val="1"/>
      <w:numFmt w:val="decimal"/>
      <w:lvlText w:val="%1.%2.%3.%4.%5."/>
      <w:lvlJc w:val="left"/>
      <w:pPr>
        <w:tabs>
          <w:tab w:val="num" w:pos="1080"/>
        </w:tabs>
        <w:ind w:left="1080" w:hanging="1080"/>
      </w:pPr>
      <w:rPr>
        <w:rFonts w:eastAsia="Times New Roman" w:hint="default"/>
        <w:color w:val="auto"/>
      </w:rPr>
    </w:lvl>
    <w:lvl w:ilvl="5">
      <w:start w:val="1"/>
      <w:numFmt w:val="decimal"/>
      <w:lvlText w:val="%1.%2.%3.%4.%5.%6."/>
      <w:lvlJc w:val="left"/>
      <w:pPr>
        <w:tabs>
          <w:tab w:val="num" w:pos="1440"/>
        </w:tabs>
        <w:ind w:left="1440" w:hanging="1440"/>
      </w:pPr>
      <w:rPr>
        <w:rFonts w:eastAsia="Times New Roman" w:hint="default"/>
        <w:color w:val="auto"/>
      </w:rPr>
    </w:lvl>
    <w:lvl w:ilvl="6">
      <w:start w:val="1"/>
      <w:numFmt w:val="decimal"/>
      <w:lvlText w:val="%1.%2.%3.%4.%5.%6.%7."/>
      <w:lvlJc w:val="left"/>
      <w:pPr>
        <w:tabs>
          <w:tab w:val="num" w:pos="1440"/>
        </w:tabs>
        <w:ind w:left="1440" w:hanging="1440"/>
      </w:pPr>
      <w:rPr>
        <w:rFonts w:eastAsia="Times New Roman" w:hint="default"/>
        <w:color w:val="auto"/>
      </w:rPr>
    </w:lvl>
    <w:lvl w:ilvl="7">
      <w:start w:val="1"/>
      <w:numFmt w:val="decimal"/>
      <w:lvlText w:val="%1.%2.%3.%4.%5.%6.%7.%8."/>
      <w:lvlJc w:val="left"/>
      <w:pPr>
        <w:tabs>
          <w:tab w:val="num" w:pos="1800"/>
        </w:tabs>
        <w:ind w:left="1800" w:hanging="1800"/>
      </w:pPr>
      <w:rPr>
        <w:rFonts w:eastAsia="Times New Roman" w:hint="default"/>
        <w:color w:val="auto"/>
      </w:rPr>
    </w:lvl>
    <w:lvl w:ilvl="8">
      <w:start w:val="1"/>
      <w:numFmt w:val="decimal"/>
      <w:lvlText w:val="%1.%2.%3.%4.%5.%6.%7.%8.%9."/>
      <w:lvlJc w:val="left"/>
      <w:pPr>
        <w:tabs>
          <w:tab w:val="num" w:pos="1800"/>
        </w:tabs>
        <w:ind w:left="1800" w:hanging="1800"/>
      </w:pPr>
      <w:rPr>
        <w:rFonts w:eastAsia="Times New Roman" w:hint="default"/>
        <w:color w:val="auto"/>
      </w:rPr>
    </w:lvl>
  </w:abstractNum>
  <w:abstractNum w:abstractNumId="7">
    <w:nsid w:val="10BA61C2"/>
    <w:multiLevelType w:val="hybridMultilevel"/>
    <w:tmpl w:val="50B6E99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1D14160"/>
    <w:multiLevelType w:val="hybridMultilevel"/>
    <w:tmpl w:val="B7AE1DAC"/>
    <w:lvl w:ilvl="0" w:tplc="04050017">
      <w:start w:val="1"/>
      <w:numFmt w:val="lowerLetter"/>
      <w:lvlText w:val="%1)"/>
      <w:lvlJc w:val="left"/>
      <w:pPr>
        <w:ind w:left="1854" w:hanging="360"/>
      </w:pPr>
    </w:lvl>
    <w:lvl w:ilvl="1" w:tplc="8E9A3E10">
      <w:start w:val="1"/>
      <w:numFmt w:val="lowerRoman"/>
      <w:lvlText w:val="(%2.)"/>
      <w:lvlJc w:val="left"/>
      <w:pPr>
        <w:ind w:left="2934" w:hanging="720"/>
      </w:pPr>
      <w:rPr>
        <w:rFonts w:hint="default"/>
      </w:r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nsid w:val="124D4E5F"/>
    <w:multiLevelType w:val="hybridMultilevel"/>
    <w:tmpl w:val="3392DA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44E2D1D"/>
    <w:multiLevelType w:val="multilevel"/>
    <w:tmpl w:val="C650A52A"/>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ascii="Times New Roman" w:hAnsi="Times New Roman" w:cs="Times New Roman" w:hint="default"/>
        <w:b w:val="0"/>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14971CBB"/>
    <w:multiLevelType w:val="hybridMultilevel"/>
    <w:tmpl w:val="58FAF6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5AC0E9A"/>
    <w:multiLevelType w:val="hybridMultilevel"/>
    <w:tmpl w:val="AB6C01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5C71CF1"/>
    <w:multiLevelType w:val="hybridMultilevel"/>
    <w:tmpl w:val="E31C61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18D5637D"/>
    <w:multiLevelType w:val="hybridMultilevel"/>
    <w:tmpl w:val="B5BA2678"/>
    <w:lvl w:ilvl="0" w:tplc="04050017">
      <w:start w:val="1"/>
      <w:numFmt w:val="lowerLetter"/>
      <w:lvlText w:val="%1)"/>
      <w:lvlJc w:val="left"/>
      <w:pPr>
        <w:tabs>
          <w:tab w:val="num" w:pos="720"/>
        </w:tabs>
        <w:ind w:left="720" w:hanging="360"/>
      </w:pPr>
      <w:rPr>
        <w:rFonts w:cs="Times New Roman"/>
      </w:rPr>
    </w:lvl>
    <w:lvl w:ilvl="1" w:tplc="F4C01702">
      <w:start w:val="1"/>
      <w:numFmt w:val="bullet"/>
      <w:lvlText w:val=""/>
      <w:lvlJc w:val="left"/>
      <w:pPr>
        <w:tabs>
          <w:tab w:val="num" w:pos="1440"/>
        </w:tabs>
        <w:ind w:left="1440" w:hanging="360"/>
      </w:pPr>
      <w:rPr>
        <w:rFonts w:ascii="Symbol" w:hAnsi="Symbol" w:hint="default"/>
      </w:rPr>
    </w:lvl>
    <w:lvl w:ilvl="2" w:tplc="2012CC1C">
      <w:start w:val="1"/>
      <w:numFmt w:val="lowerLetter"/>
      <w:lvlText w:val="%3)"/>
      <w:lvlJc w:val="left"/>
      <w:pPr>
        <w:tabs>
          <w:tab w:val="num" w:pos="2340"/>
        </w:tabs>
        <w:ind w:left="2340" w:hanging="360"/>
      </w:pPr>
      <w:rPr>
        <w:rFonts w:cs="Times New Roman" w:hint="default"/>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nsid w:val="1D47527C"/>
    <w:multiLevelType w:val="hybridMultilevel"/>
    <w:tmpl w:val="801E9634"/>
    <w:lvl w:ilvl="0" w:tplc="F4CCC1F6">
      <w:start w:val="1"/>
      <w:numFmt w:val="bullet"/>
      <w:lvlText w:val=""/>
      <w:lvlJc w:val="left"/>
      <w:pPr>
        <w:ind w:left="720" w:hanging="360"/>
      </w:pPr>
      <w:rPr>
        <w:rFonts w:ascii="Symbol" w:hAnsi="Symbol" w:hint="default"/>
        <w:sz w:val="20"/>
        <w:szCs w:val="2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03A7BD3"/>
    <w:multiLevelType w:val="hybridMultilevel"/>
    <w:tmpl w:val="4992F5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6041E9B"/>
    <w:multiLevelType w:val="hybridMultilevel"/>
    <w:tmpl w:val="8F3A3A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66B0EF1"/>
    <w:multiLevelType w:val="hybridMultilevel"/>
    <w:tmpl w:val="D55491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6F539DA"/>
    <w:multiLevelType w:val="hybridMultilevel"/>
    <w:tmpl w:val="3F96B0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815660E"/>
    <w:multiLevelType w:val="hybridMultilevel"/>
    <w:tmpl w:val="A16A05E2"/>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1">
    <w:nsid w:val="28D10572"/>
    <w:multiLevelType w:val="hybridMultilevel"/>
    <w:tmpl w:val="527A7E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2F881F57"/>
    <w:multiLevelType w:val="hybridMultilevel"/>
    <w:tmpl w:val="E5E2C8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0DA5E22"/>
    <w:multiLevelType w:val="hybridMultilevel"/>
    <w:tmpl w:val="F3525884"/>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5540773"/>
    <w:multiLevelType w:val="hybridMultilevel"/>
    <w:tmpl w:val="FDA2D9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394C4B7D"/>
    <w:multiLevelType w:val="hybridMultilevel"/>
    <w:tmpl w:val="6D6668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D795CCD"/>
    <w:multiLevelType w:val="hybridMultilevel"/>
    <w:tmpl w:val="E3105B7A"/>
    <w:lvl w:ilvl="0" w:tplc="F4CCC1F6">
      <w:start w:val="1"/>
      <w:numFmt w:val="bullet"/>
      <w:lvlText w:val=""/>
      <w:lvlJc w:val="left"/>
      <w:pPr>
        <w:ind w:left="720" w:hanging="360"/>
      </w:pPr>
      <w:rPr>
        <w:rFonts w:ascii="Symbol" w:hAnsi="Symbol"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3CC7EA6"/>
    <w:multiLevelType w:val="hybridMultilevel"/>
    <w:tmpl w:val="E1C04912"/>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3E40B74"/>
    <w:multiLevelType w:val="hybridMultilevel"/>
    <w:tmpl w:val="158606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6390591"/>
    <w:multiLevelType w:val="hybridMultilevel"/>
    <w:tmpl w:val="5DC4985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0">
    <w:nsid w:val="57D26456"/>
    <w:multiLevelType w:val="hybridMultilevel"/>
    <w:tmpl w:val="E4A63F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5854656F"/>
    <w:multiLevelType w:val="hybridMultilevel"/>
    <w:tmpl w:val="29286D04"/>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96136FE"/>
    <w:multiLevelType w:val="hybridMultilevel"/>
    <w:tmpl w:val="C0A02A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14C6973"/>
    <w:multiLevelType w:val="hybridMultilevel"/>
    <w:tmpl w:val="B30EB238"/>
    <w:lvl w:ilvl="0" w:tplc="E77E880C">
      <w:start w:val="3"/>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1AB1632"/>
    <w:multiLevelType w:val="hybridMultilevel"/>
    <w:tmpl w:val="7FAEBBB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A807FA7"/>
    <w:multiLevelType w:val="hybridMultilevel"/>
    <w:tmpl w:val="CF5C98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F776B4E"/>
    <w:multiLevelType w:val="hybridMultilevel"/>
    <w:tmpl w:val="CE94BC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0692F4B"/>
    <w:multiLevelType w:val="hybridMultilevel"/>
    <w:tmpl w:val="20EC74FA"/>
    <w:lvl w:ilvl="0" w:tplc="F4CCC1F6">
      <w:start w:val="1"/>
      <w:numFmt w:val="bullet"/>
      <w:lvlText w:val=""/>
      <w:lvlJc w:val="left"/>
      <w:pPr>
        <w:ind w:left="720" w:hanging="360"/>
      </w:pPr>
      <w:rPr>
        <w:rFonts w:ascii="Symbol" w:hAnsi="Symbol"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747800D8"/>
    <w:multiLevelType w:val="hybridMultilevel"/>
    <w:tmpl w:val="FA80B9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7B4D026F"/>
    <w:multiLevelType w:val="hybridMultilevel"/>
    <w:tmpl w:val="09102916"/>
    <w:lvl w:ilvl="0" w:tplc="0405001B">
      <w:start w:val="1"/>
      <w:numFmt w:val="lowerRoman"/>
      <w:lvlText w:val="%1."/>
      <w:lvlJc w:val="right"/>
      <w:pPr>
        <w:ind w:left="1428" w:hanging="360"/>
      </w:pPr>
      <w:rPr>
        <w:rFont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0">
    <w:nsid w:val="7EA01749"/>
    <w:multiLevelType w:val="hybridMultilevel"/>
    <w:tmpl w:val="F5B011E4"/>
    <w:lvl w:ilvl="0" w:tplc="04050017">
      <w:start w:val="1"/>
      <w:numFmt w:val="lowerLetter"/>
      <w:lvlText w:val="%1)"/>
      <w:lvlJc w:val="left"/>
      <w:pPr>
        <w:ind w:left="770" w:hanging="360"/>
      </w:pPr>
    </w:lvl>
    <w:lvl w:ilvl="1" w:tplc="04050019" w:tentative="1">
      <w:start w:val="1"/>
      <w:numFmt w:val="lowerLetter"/>
      <w:lvlText w:val="%2."/>
      <w:lvlJc w:val="left"/>
      <w:pPr>
        <w:ind w:left="1490" w:hanging="360"/>
      </w:pPr>
    </w:lvl>
    <w:lvl w:ilvl="2" w:tplc="0405001B" w:tentative="1">
      <w:start w:val="1"/>
      <w:numFmt w:val="lowerRoman"/>
      <w:lvlText w:val="%3."/>
      <w:lvlJc w:val="right"/>
      <w:pPr>
        <w:ind w:left="2210" w:hanging="180"/>
      </w:pPr>
    </w:lvl>
    <w:lvl w:ilvl="3" w:tplc="0405000F" w:tentative="1">
      <w:start w:val="1"/>
      <w:numFmt w:val="decimal"/>
      <w:lvlText w:val="%4."/>
      <w:lvlJc w:val="left"/>
      <w:pPr>
        <w:ind w:left="2930" w:hanging="360"/>
      </w:pPr>
    </w:lvl>
    <w:lvl w:ilvl="4" w:tplc="04050019" w:tentative="1">
      <w:start w:val="1"/>
      <w:numFmt w:val="lowerLetter"/>
      <w:lvlText w:val="%5."/>
      <w:lvlJc w:val="left"/>
      <w:pPr>
        <w:ind w:left="3650" w:hanging="360"/>
      </w:pPr>
    </w:lvl>
    <w:lvl w:ilvl="5" w:tplc="0405001B" w:tentative="1">
      <w:start w:val="1"/>
      <w:numFmt w:val="lowerRoman"/>
      <w:lvlText w:val="%6."/>
      <w:lvlJc w:val="right"/>
      <w:pPr>
        <w:ind w:left="4370" w:hanging="180"/>
      </w:pPr>
    </w:lvl>
    <w:lvl w:ilvl="6" w:tplc="0405000F" w:tentative="1">
      <w:start w:val="1"/>
      <w:numFmt w:val="decimal"/>
      <w:lvlText w:val="%7."/>
      <w:lvlJc w:val="left"/>
      <w:pPr>
        <w:ind w:left="5090" w:hanging="360"/>
      </w:pPr>
    </w:lvl>
    <w:lvl w:ilvl="7" w:tplc="04050019" w:tentative="1">
      <w:start w:val="1"/>
      <w:numFmt w:val="lowerLetter"/>
      <w:lvlText w:val="%8."/>
      <w:lvlJc w:val="left"/>
      <w:pPr>
        <w:ind w:left="5810" w:hanging="360"/>
      </w:pPr>
    </w:lvl>
    <w:lvl w:ilvl="8" w:tplc="0405001B" w:tentative="1">
      <w:start w:val="1"/>
      <w:numFmt w:val="lowerRoman"/>
      <w:lvlText w:val="%9."/>
      <w:lvlJc w:val="right"/>
      <w:pPr>
        <w:ind w:left="6530" w:hanging="180"/>
      </w:pPr>
    </w:lvl>
  </w:abstractNum>
  <w:num w:numId="1">
    <w:abstractNumId w:val="23"/>
  </w:num>
  <w:num w:numId="2">
    <w:abstractNumId w:val="1"/>
  </w:num>
  <w:num w:numId="3">
    <w:abstractNumId w:val="25"/>
  </w:num>
  <w:num w:numId="4">
    <w:abstractNumId w:val="31"/>
  </w:num>
  <w:num w:numId="5">
    <w:abstractNumId w:val="5"/>
  </w:num>
  <w:num w:numId="6">
    <w:abstractNumId w:val="28"/>
  </w:num>
  <w:num w:numId="7">
    <w:abstractNumId w:val="19"/>
  </w:num>
  <w:num w:numId="8">
    <w:abstractNumId w:val="9"/>
  </w:num>
  <w:num w:numId="9">
    <w:abstractNumId w:val="0"/>
  </w:num>
  <w:num w:numId="10">
    <w:abstractNumId w:val="22"/>
  </w:num>
  <w:num w:numId="11">
    <w:abstractNumId w:val="20"/>
  </w:num>
  <w:num w:numId="12">
    <w:abstractNumId w:val="27"/>
  </w:num>
  <w:num w:numId="13">
    <w:abstractNumId w:val="18"/>
  </w:num>
  <w:num w:numId="14">
    <w:abstractNumId w:val="6"/>
  </w:num>
  <w:num w:numId="15">
    <w:abstractNumId w:val="4"/>
  </w:num>
  <w:num w:numId="16">
    <w:abstractNumId w:val="35"/>
  </w:num>
  <w:num w:numId="17">
    <w:abstractNumId w:val="2"/>
  </w:num>
  <w:num w:numId="18">
    <w:abstractNumId w:val="34"/>
  </w:num>
  <w:num w:numId="19">
    <w:abstractNumId w:val="40"/>
  </w:num>
  <w:num w:numId="20">
    <w:abstractNumId w:val="7"/>
  </w:num>
  <w:num w:numId="21">
    <w:abstractNumId w:val="16"/>
  </w:num>
  <w:num w:numId="22">
    <w:abstractNumId w:val="21"/>
  </w:num>
  <w:num w:numId="23">
    <w:abstractNumId w:val="12"/>
  </w:num>
  <w:num w:numId="24">
    <w:abstractNumId w:val="13"/>
  </w:num>
  <w:num w:numId="25">
    <w:abstractNumId w:val="3"/>
  </w:num>
  <w:num w:numId="26">
    <w:abstractNumId w:val="11"/>
  </w:num>
  <w:num w:numId="27">
    <w:abstractNumId w:val="17"/>
  </w:num>
  <w:num w:numId="28">
    <w:abstractNumId w:val="36"/>
  </w:num>
  <w:num w:numId="29">
    <w:abstractNumId w:val="30"/>
  </w:num>
  <w:num w:numId="30">
    <w:abstractNumId w:val="10"/>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9"/>
  </w:num>
  <w:num w:numId="34">
    <w:abstractNumId w:val="39"/>
  </w:num>
  <w:num w:numId="35">
    <w:abstractNumId w:val="33"/>
  </w:num>
  <w:num w:numId="36">
    <w:abstractNumId w:val="26"/>
  </w:num>
  <w:num w:numId="37">
    <w:abstractNumId w:val="38"/>
  </w:num>
  <w:num w:numId="38">
    <w:abstractNumId w:val="15"/>
  </w:num>
  <w:num w:numId="39">
    <w:abstractNumId w:val="37"/>
  </w:num>
  <w:num w:numId="40">
    <w:abstractNumId w:val="32"/>
  </w:num>
  <w:num w:numId="41">
    <w:abstractNumId w:val="8"/>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ladimir Pavlik">
    <w15:presenceInfo w15:providerId="Windows Live" w15:userId="83537a313018886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footnotePr>
    <w:footnote w:id="-1"/>
    <w:footnote w:id="0"/>
  </w:footnotePr>
  <w:endnotePr>
    <w:endnote w:id="-1"/>
    <w:endnote w:id="0"/>
  </w:endnotePr>
  <w:compat/>
  <w:rsids>
    <w:rsidRoot w:val="006D4972"/>
    <w:rsid w:val="000030FD"/>
    <w:rsid w:val="00004454"/>
    <w:rsid w:val="0000656E"/>
    <w:rsid w:val="00007A3B"/>
    <w:rsid w:val="00010913"/>
    <w:rsid w:val="00014F55"/>
    <w:rsid w:val="00017345"/>
    <w:rsid w:val="0001756E"/>
    <w:rsid w:val="0002147E"/>
    <w:rsid w:val="00022BC5"/>
    <w:rsid w:val="000259EA"/>
    <w:rsid w:val="000264B3"/>
    <w:rsid w:val="00026C0E"/>
    <w:rsid w:val="000274B2"/>
    <w:rsid w:val="000308C4"/>
    <w:rsid w:val="00031171"/>
    <w:rsid w:val="00031A4C"/>
    <w:rsid w:val="000323ED"/>
    <w:rsid w:val="000430BC"/>
    <w:rsid w:val="0004528A"/>
    <w:rsid w:val="000452B1"/>
    <w:rsid w:val="00045B7A"/>
    <w:rsid w:val="000519FC"/>
    <w:rsid w:val="00051DC4"/>
    <w:rsid w:val="0005520B"/>
    <w:rsid w:val="000555DD"/>
    <w:rsid w:val="000603A0"/>
    <w:rsid w:val="0006245B"/>
    <w:rsid w:val="00063969"/>
    <w:rsid w:val="0006626C"/>
    <w:rsid w:val="000670DE"/>
    <w:rsid w:val="000677ED"/>
    <w:rsid w:val="00067B91"/>
    <w:rsid w:val="0007084A"/>
    <w:rsid w:val="000737A2"/>
    <w:rsid w:val="00074976"/>
    <w:rsid w:val="0007558F"/>
    <w:rsid w:val="00076AE4"/>
    <w:rsid w:val="00080382"/>
    <w:rsid w:val="00080E15"/>
    <w:rsid w:val="000817CA"/>
    <w:rsid w:val="00081C15"/>
    <w:rsid w:val="00083FB8"/>
    <w:rsid w:val="00084F92"/>
    <w:rsid w:val="00086CE5"/>
    <w:rsid w:val="000919E9"/>
    <w:rsid w:val="00095563"/>
    <w:rsid w:val="00096B35"/>
    <w:rsid w:val="000A03E5"/>
    <w:rsid w:val="000A3295"/>
    <w:rsid w:val="000A36CB"/>
    <w:rsid w:val="000A3A56"/>
    <w:rsid w:val="000A3D2F"/>
    <w:rsid w:val="000A5D9C"/>
    <w:rsid w:val="000A6187"/>
    <w:rsid w:val="000A687B"/>
    <w:rsid w:val="000A7319"/>
    <w:rsid w:val="000A7F91"/>
    <w:rsid w:val="000A7FC3"/>
    <w:rsid w:val="000B0AA7"/>
    <w:rsid w:val="000B43D9"/>
    <w:rsid w:val="000B4573"/>
    <w:rsid w:val="000B489D"/>
    <w:rsid w:val="000C043E"/>
    <w:rsid w:val="000C07B9"/>
    <w:rsid w:val="000C5A6E"/>
    <w:rsid w:val="000C7397"/>
    <w:rsid w:val="000D2765"/>
    <w:rsid w:val="000D3ED4"/>
    <w:rsid w:val="000D5530"/>
    <w:rsid w:val="000D5AC4"/>
    <w:rsid w:val="000D7B9C"/>
    <w:rsid w:val="000E1693"/>
    <w:rsid w:val="000E18CF"/>
    <w:rsid w:val="000E2BAB"/>
    <w:rsid w:val="000E44A3"/>
    <w:rsid w:val="000E45BE"/>
    <w:rsid w:val="000E51E1"/>
    <w:rsid w:val="000E5ABB"/>
    <w:rsid w:val="000E658F"/>
    <w:rsid w:val="000F2525"/>
    <w:rsid w:val="000F3DFE"/>
    <w:rsid w:val="000F4A1B"/>
    <w:rsid w:val="000F4D8A"/>
    <w:rsid w:val="000F4EF6"/>
    <w:rsid w:val="000F5C56"/>
    <w:rsid w:val="00100C31"/>
    <w:rsid w:val="00101E19"/>
    <w:rsid w:val="0010266A"/>
    <w:rsid w:val="0010358E"/>
    <w:rsid w:val="00110B66"/>
    <w:rsid w:val="0012030D"/>
    <w:rsid w:val="00121AC6"/>
    <w:rsid w:val="00121E19"/>
    <w:rsid w:val="00122050"/>
    <w:rsid w:val="0012246C"/>
    <w:rsid w:val="00127313"/>
    <w:rsid w:val="0013177F"/>
    <w:rsid w:val="00132884"/>
    <w:rsid w:val="00133646"/>
    <w:rsid w:val="00134216"/>
    <w:rsid w:val="00135AFC"/>
    <w:rsid w:val="00137AEE"/>
    <w:rsid w:val="0014200D"/>
    <w:rsid w:val="00143681"/>
    <w:rsid w:val="001448A7"/>
    <w:rsid w:val="00157149"/>
    <w:rsid w:val="0016278B"/>
    <w:rsid w:val="00163F97"/>
    <w:rsid w:val="00165F57"/>
    <w:rsid w:val="00167121"/>
    <w:rsid w:val="00167980"/>
    <w:rsid w:val="00170532"/>
    <w:rsid w:val="001722AC"/>
    <w:rsid w:val="00172A85"/>
    <w:rsid w:val="00181600"/>
    <w:rsid w:val="00181C56"/>
    <w:rsid w:val="00181F9E"/>
    <w:rsid w:val="00183302"/>
    <w:rsid w:val="001833A2"/>
    <w:rsid w:val="00185FAA"/>
    <w:rsid w:val="00186A76"/>
    <w:rsid w:val="00190E06"/>
    <w:rsid w:val="00191ADA"/>
    <w:rsid w:val="00193206"/>
    <w:rsid w:val="00194D11"/>
    <w:rsid w:val="001A1070"/>
    <w:rsid w:val="001A140B"/>
    <w:rsid w:val="001A1C29"/>
    <w:rsid w:val="001A221F"/>
    <w:rsid w:val="001A445F"/>
    <w:rsid w:val="001A550B"/>
    <w:rsid w:val="001A5FAE"/>
    <w:rsid w:val="001A6D8D"/>
    <w:rsid w:val="001B190B"/>
    <w:rsid w:val="001C47BF"/>
    <w:rsid w:val="001D4090"/>
    <w:rsid w:val="001D4A8E"/>
    <w:rsid w:val="001D6465"/>
    <w:rsid w:val="001D6B0F"/>
    <w:rsid w:val="001E0458"/>
    <w:rsid w:val="001E214F"/>
    <w:rsid w:val="001E22C7"/>
    <w:rsid w:val="001E3D5B"/>
    <w:rsid w:val="001E4091"/>
    <w:rsid w:val="001E63BC"/>
    <w:rsid w:val="001E7403"/>
    <w:rsid w:val="001F3F76"/>
    <w:rsid w:val="001F4E99"/>
    <w:rsid w:val="0020158A"/>
    <w:rsid w:val="00203006"/>
    <w:rsid w:val="00204103"/>
    <w:rsid w:val="00207147"/>
    <w:rsid w:val="002113AA"/>
    <w:rsid w:val="00214867"/>
    <w:rsid w:val="0021494E"/>
    <w:rsid w:val="00216002"/>
    <w:rsid w:val="002166CD"/>
    <w:rsid w:val="00217C97"/>
    <w:rsid w:val="0022289B"/>
    <w:rsid w:val="00224550"/>
    <w:rsid w:val="0023149A"/>
    <w:rsid w:val="002321CF"/>
    <w:rsid w:val="0023323A"/>
    <w:rsid w:val="00233FDE"/>
    <w:rsid w:val="0023437A"/>
    <w:rsid w:val="00234AFC"/>
    <w:rsid w:val="00234F7A"/>
    <w:rsid w:val="00235AB0"/>
    <w:rsid w:val="0024069D"/>
    <w:rsid w:val="00252344"/>
    <w:rsid w:val="002536AB"/>
    <w:rsid w:val="00253B9F"/>
    <w:rsid w:val="002562D7"/>
    <w:rsid w:val="00257CAE"/>
    <w:rsid w:val="00257D4F"/>
    <w:rsid w:val="002615B2"/>
    <w:rsid w:val="00261F28"/>
    <w:rsid w:val="00263369"/>
    <w:rsid w:val="00263764"/>
    <w:rsid w:val="002642D0"/>
    <w:rsid w:val="0026569B"/>
    <w:rsid w:val="002659B4"/>
    <w:rsid w:val="00266AB5"/>
    <w:rsid w:val="0027215F"/>
    <w:rsid w:val="00272306"/>
    <w:rsid w:val="00273E51"/>
    <w:rsid w:val="002749E4"/>
    <w:rsid w:val="002756F1"/>
    <w:rsid w:val="00276373"/>
    <w:rsid w:val="00276EC0"/>
    <w:rsid w:val="0027708E"/>
    <w:rsid w:val="00284A26"/>
    <w:rsid w:val="0028579F"/>
    <w:rsid w:val="00285F5E"/>
    <w:rsid w:val="0028621D"/>
    <w:rsid w:val="00286914"/>
    <w:rsid w:val="002876CF"/>
    <w:rsid w:val="00290D06"/>
    <w:rsid w:val="0029324A"/>
    <w:rsid w:val="00296B53"/>
    <w:rsid w:val="002A0BF4"/>
    <w:rsid w:val="002A0CCA"/>
    <w:rsid w:val="002A0D07"/>
    <w:rsid w:val="002A2B3F"/>
    <w:rsid w:val="002A63D9"/>
    <w:rsid w:val="002A79FB"/>
    <w:rsid w:val="002A7C2D"/>
    <w:rsid w:val="002B0A38"/>
    <w:rsid w:val="002B2C74"/>
    <w:rsid w:val="002B2ECB"/>
    <w:rsid w:val="002B5F52"/>
    <w:rsid w:val="002C1846"/>
    <w:rsid w:val="002C21D4"/>
    <w:rsid w:val="002C509A"/>
    <w:rsid w:val="002C6F15"/>
    <w:rsid w:val="002C6F28"/>
    <w:rsid w:val="002C7272"/>
    <w:rsid w:val="002C7DF1"/>
    <w:rsid w:val="002D077D"/>
    <w:rsid w:val="002D25C7"/>
    <w:rsid w:val="002E079A"/>
    <w:rsid w:val="002E0E84"/>
    <w:rsid w:val="002E2247"/>
    <w:rsid w:val="002E2B4F"/>
    <w:rsid w:val="002E4AC5"/>
    <w:rsid w:val="002F6A6C"/>
    <w:rsid w:val="00303081"/>
    <w:rsid w:val="0030438E"/>
    <w:rsid w:val="00304DC0"/>
    <w:rsid w:val="00307EF6"/>
    <w:rsid w:val="00311509"/>
    <w:rsid w:val="003116D6"/>
    <w:rsid w:val="00311D00"/>
    <w:rsid w:val="00314048"/>
    <w:rsid w:val="00317CC4"/>
    <w:rsid w:val="0032144F"/>
    <w:rsid w:val="003243DF"/>
    <w:rsid w:val="00324ACA"/>
    <w:rsid w:val="00324E06"/>
    <w:rsid w:val="00325768"/>
    <w:rsid w:val="00325F6E"/>
    <w:rsid w:val="00331F7C"/>
    <w:rsid w:val="00333EAF"/>
    <w:rsid w:val="00335876"/>
    <w:rsid w:val="00335E9A"/>
    <w:rsid w:val="00340049"/>
    <w:rsid w:val="0034661C"/>
    <w:rsid w:val="003469E1"/>
    <w:rsid w:val="003509B0"/>
    <w:rsid w:val="0035409F"/>
    <w:rsid w:val="00361A0F"/>
    <w:rsid w:val="0036308E"/>
    <w:rsid w:val="0036365B"/>
    <w:rsid w:val="003665F9"/>
    <w:rsid w:val="0036667F"/>
    <w:rsid w:val="003700F4"/>
    <w:rsid w:val="00374D28"/>
    <w:rsid w:val="003750E9"/>
    <w:rsid w:val="00376ECC"/>
    <w:rsid w:val="003772CD"/>
    <w:rsid w:val="0037757F"/>
    <w:rsid w:val="00380399"/>
    <w:rsid w:val="00382AFE"/>
    <w:rsid w:val="00382FB0"/>
    <w:rsid w:val="0038471F"/>
    <w:rsid w:val="00385611"/>
    <w:rsid w:val="0038601E"/>
    <w:rsid w:val="0039250D"/>
    <w:rsid w:val="003925E5"/>
    <w:rsid w:val="00392D35"/>
    <w:rsid w:val="0039721B"/>
    <w:rsid w:val="003A0466"/>
    <w:rsid w:val="003A0F34"/>
    <w:rsid w:val="003A221E"/>
    <w:rsid w:val="003A4627"/>
    <w:rsid w:val="003A6647"/>
    <w:rsid w:val="003A7464"/>
    <w:rsid w:val="003A76FB"/>
    <w:rsid w:val="003B3545"/>
    <w:rsid w:val="003B3647"/>
    <w:rsid w:val="003C198A"/>
    <w:rsid w:val="003C1E2D"/>
    <w:rsid w:val="003C2ABA"/>
    <w:rsid w:val="003C3576"/>
    <w:rsid w:val="003C583D"/>
    <w:rsid w:val="003D3207"/>
    <w:rsid w:val="003D3C8A"/>
    <w:rsid w:val="003D3E2C"/>
    <w:rsid w:val="003D4A21"/>
    <w:rsid w:val="003D4A8F"/>
    <w:rsid w:val="003E0A9E"/>
    <w:rsid w:val="003E241E"/>
    <w:rsid w:val="003E50AD"/>
    <w:rsid w:val="003E5719"/>
    <w:rsid w:val="003E6905"/>
    <w:rsid w:val="003E71A2"/>
    <w:rsid w:val="00401F79"/>
    <w:rsid w:val="004028A5"/>
    <w:rsid w:val="00403120"/>
    <w:rsid w:val="0040427A"/>
    <w:rsid w:val="00406B4E"/>
    <w:rsid w:val="00412E76"/>
    <w:rsid w:val="00413B6A"/>
    <w:rsid w:val="004144E9"/>
    <w:rsid w:val="00416186"/>
    <w:rsid w:val="0041658D"/>
    <w:rsid w:val="00416A9C"/>
    <w:rsid w:val="0042158F"/>
    <w:rsid w:val="00421BA9"/>
    <w:rsid w:val="00422CDE"/>
    <w:rsid w:val="0042551A"/>
    <w:rsid w:val="004255F4"/>
    <w:rsid w:val="0043116E"/>
    <w:rsid w:val="004322DF"/>
    <w:rsid w:val="0043417B"/>
    <w:rsid w:val="00437221"/>
    <w:rsid w:val="00440D26"/>
    <w:rsid w:val="0044163B"/>
    <w:rsid w:val="0044344F"/>
    <w:rsid w:val="0044531E"/>
    <w:rsid w:val="00445B90"/>
    <w:rsid w:val="00445DC0"/>
    <w:rsid w:val="0045416A"/>
    <w:rsid w:val="004541C5"/>
    <w:rsid w:val="004542BD"/>
    <w:rsid w:val="004560A5"/>
    <w:rsid w:val="004624F8"/>
    <w:rsid w:val="00464313"/>
    <w:rsid w:val="00464386"/>
    <w:rsid w:val="004649BB"/>
    <w:rsid w:val="00464C49"/>
    <w:rsid w:val="0046564B"/>
    <w:rsid w:val="00472251"/>
    <w:rsid w:val="00474025"/>
    <w:rsid w:val="004779D3"/>
    <w:rsid w:val="00477CCA"/>
    <w:rsid w:val="00484532"/>
    <w:rsid w:val="00486CFC"/>
    <w:rsid w:val="00487AB8"/>
    <w:rsid w:val="004906D8"/>
    <w:rsid w:val="004930E9"/>
    <w:rsid w:val="00494964"/>
    <w:rsid w:val="004A3E99"/>
    <w:rsid w:val="004A4668"/>
    <w:rsid w:val="004A57DC"/>
    <w:rsid w:val="004A5B7C"/>
    <w:rsid w:val="004A748A"/>
    <w:rsid w:val="004B11D1"/>
    <w:rsid w:val="004B6BA1"/>
    <w:rsid w:val="004B7823"/>
    <w:rsid w:val="004B7918"/>
    <w:rsid w:val="004C0DC5"/>
    <w:rsid w:val="004C158E"/>
    <w:rsid w:val="004C2479"/>
    <w:rsid w:val="004C3C61"/>
    <w:rsid w:val="004C4D41"/>
    <w:rsid w:val="004D1282"/>
    <w:rsid w:val="004D1BF5"/>
    <w:rsid w:val="004D2F37"/>
    <w:rsid w:val="004D30EF"/>
    <w:rsid w:val="004D357A"/>
    <w:rsid w:val="004E061D"/>
    <w:rsid w:val="004E06EE"/>
    <w:rsid w:val="004E1CCC"/>
    <w:rsid w:val="004E2C83"/>
    <w:rsid w:val="004E3CB4"/>
    <w:rsid w:val="004E57F5"/>
    <w:rsid w:val="004F10DD"/>
    <w:rsid w:val="004F1630"/>
    <w:rsid w:val="004F21D6"/>
    <w:rsid w:val="004F73F5"/>
    <w:rsid w:val="005019CD"/>
    <w:rsid w:val="00502AA5"/>
    <w:rsid w:val="0050567E"/>
    <w:rsid w:val="00505FCA"/>
    <w:rsid w:val="005116EC"/>
    <w:rsid w:val="005179E2"/>
    <w:rsid w:val="00520C2A"/>
    <w:rsid w:val="005222B8"/>
    <w:rsid w:val="00524DC9"/>
    <w:rsid w:val="005303F8"/>
    <w:rsid w:val="00530990"/>
    <w:rsid w:val="00531BD4"/>
    <w:rsid w:val="00532560"/>
    <w:rsid w:val="0053278D"/>
    <w:rsid w:val="00532A22"/>
    <w:rsid w:val="00534507"/>
    <w:rsid w:val="0053450A"/>
    <w:rsid w:val="00543AEF"/>
    <w:rsid w:val="005444E1"/>
    <w:rsid w:val="00547028"/>
    <w:rsid w:val="005477B1"/>
    <w:rsid w:val="0055064E"/>
    <w:rsid w:val="00550945"/>
    <w:rsid w:val="00551CB7"/>
    <w:rsid w:val="00552E22"/>
    <w:rsid w:val="00553266"/>
    <w:rsid w:val="00555250"/>
    <w:rsid w:val="0055556B"/>
    <w:rsid w:val="0055577D"/>
    <w:rsid w:val="00556C09"/>
    <w:rsid w:val="00557B17"/>
    <w:rsid w:val="00563060"/>
    <w:rsid w:val="005646B0"/>
    <w:rsid w:val="0056478B"/>
    <w:rsid w:val="005654F1"/>
    <w:rsid w:val="00565717"/>
    <w:rsid w:val="00565986"/>
    <w:rsid w:val="00571812"/>
    <w:rsid w:val="0057353A"/>
    <w:rsid w:val="0057569B"/>
    <w:rsid w:val="00575AB4"/>
    <w:rsid w:val="00576568"/>
    <w:rsid w:val="00582347"/>
    <w:rsid w:val="005830DF"/>
    <w:rsid w:val="005841A6"/>
    <w:rsid w:val="00587339"/>
    <w:rsid w:val="00587EBF"/>
    <w:rsid w:val="0059067D"/>
    <w:rsid w:val="00591A39"/>
    <w:rsid w:val="005947CC"/>
    <w:rsid w:val="0059663B"/>
    <w:rsid w:val="005A0BA2"/>
    <w:rsid w:val="005A0DAA"/>
    <w:rsid w:val="005A41C5"/>
    <w:rsid w:val="005A6630"/>
    <w:rsid w:val="005B38E5"/>
    <w:rsid w:val="005B4001"/>
    <w:rsid w:val="005B4338"/>
    <w:rsid w:val="005B688D"/>
    <w:rsid w:val="005C0293"/>
    <w:rsid w:val="005C4ABE"/>
    <w:rsid w:val="005C64F2"/>
    <w:rsid w:val="005C72AD"/>
    <w:rsid w:val="005D06BF"/>
    <w:rsid w:val="005D0950"/>
    <w:rsid w:val="005E061F"/>
    <w:rsid w:val="005E1A38"/>
    <w:rsid w:val="005E2CD4"/>
    <w:rsid w:val="005E5120"/>
    <w:rsid w:val="005E54A3"/>
    <w:rsid w:val="005E5B67"/>
    <w:rsid w:val="005F1662"/>
    <w:rsid w:val="005F2092"/>
    <w:rsid w:val="005F3081"/>
    <w:rsid w:val="005F33C5"/>
    <w:rsid w:val="005F6A45"/>
    <w:rsid w:val="00600388"/>
    <w:rsid w:val="00600787"/>
    <w:rsid w:val="00600FDD"/>
    <w:rsid w:val="00601F97"/>
    <w:rsid w:val="00602E99"/>
    <w:rsid w:val="0060301B"/>
    <w:rsid w:val="00603555"/>
    <w:rsid w:val="0060775C"/>
    <w:rsid w:val="00607C20"/>
    <w:rsid w:val="006109F6"/>
    <w:rsid w:val="00611D99"/>
    <w:rsid w:val="00612262"/>
    <w:rsid w:val="00627279"/>
    <w:rsid w:val="0063139C"/>
    <w:rsid w:val="00632D9D"/>
    <w:rsid w:val="00632E8D"/>
    <w:rsid w:val="0064036D"/>
    <w:rsid w:val="00642BF0"/>
    <w:rsid w:val="00643079"/>
    <w:rsid w:val="006467D8"/>
    <w:rsid w:val="00650276"/>
    <w:rsid w:val="0065179E"/>
    <w:rsid w:val="006521C3"/>
    <w:rsid w:val="0065688A"/>
    <w:rsid w:val="00667A9F"/>
    <w:rsid w:val="00671678"/>
    <w:rsid w:val="0067173A"/>
    <w:rsid w:val="00671A56"/>
    <w:rsid w:val="0067555B"/>
    <w:rsid w:val="006757D6"/>
    <w:rsid w:val="00675B29"/>
    <w:rsid w:val="006766E7"/>
    <w:rsid w:val="00676D36"/>
    <w:rsid w:val="00677657"/>
    <w:rsid w:val="006814C2"/>
    <w:rsid w:val="006822ED"/>
    <w:rsid w:val="0068473C"/>
    <w:rsid w:val="00690A91"/>
    <w:rsid w:val="00691B02"/>
    <w:rsid w:val="006922CF"/>
    <w:rsid w:val="0069312C"/>
    <w:rsid w:val="00695A94"/>
    <w:rsid w:val="00697415"/>
    <w:rsid w:val="006A0EA9"/>
    <w:rsid w:val="006A3470"/>
    <w:rsid w:val="006A53E6"/>
    <w:rsid w:val="006A7EFB"/>
    <w:rsid w:val="006B0337"/>
    <w:rsid w:val="006B1362"/>
    <w:rsid w:val="006B1556"/>
    <w:rsid w:val="006B2159"/>
    <w:rsid w:val="006B29EC"/>
    <w:rsid w:val="006B2E8B"/>
    <w:rsid w:val="006B392C"/>
    <w:rsid w:val="006B4090"/>
    <w:rsid w:val="006B4DAF"/>
    <w:rsid w:val="006B5FE1"/>
    <w:rsid w:val="006B6561"/>
    <w:rsid w:val="006B6A71"/>
    <w:rsid w:val="006B709C"/>
    <w:rsid w:val="006B77C2"/>
    <w:rsid w:val="006B7D27"/>
    <w:rsid w:val="006D0125"/>
    <w:rsid w:val="006D0D4C"/>
    <w:rsid w:val="006D15D1"/>
    <w:rsid w:val="006D1956"/>
    <w:rsid w:val="006D1E11"/>
    <w:rsid w:val="006D4972"/>
    <w:rsid w:val="006D6FF5"/>
    <w:rsid w:val="006D76ED"/>
    <w:rsid w:val="006E1389"/>
    <w:rsid w:val="006E393B"/>
    <w:rsid w:val="006E3EDC"/>
    <w:rsid w:val="006E6005"/>
    <w:rsid w:val="006F01BC"/>
    <w:rsid w:val="006F2B71"/>
    <w:rsid w:val="006F7DB5"/>
    <w:rsid w:val="007069CE"/>
    <w:rsid w:val="00707C40"/>
    <w:rsid w:val="00712555"/>
    <w:rsid w:val="00715272"/>
    <w:rsid w:val="007164AF"/>
    <w:rsid w:val="007174F8"/>
    <w:rsid w:val="00720370"/>
    <w:rsid w:val="00722040"/>
    <w:rsid w:val="00723892"/>
    <w:rsid w:val="0073050D"/>
    <w:rsid w:val="007338AB"/>
    <w:rsid w:val="007364FD"/>
    <w:rsid w:val="007410AF"/>
    <w:rsid w:val="00741DC6"/>
    <w:rsid w:val="0074222F"/>
    <w:rsid w:val="00742652"/>
    <w:rsid w:val="00743C05"/>
    <w:rsid w:val="007472E3"/>
    <w:rsid w:val="0075184B"/>
    <w:rsid w:val="00752703"/>
    <w:rsid w:val="00752BBA"/>
    <w:rsid w:val="00753C90"/>
    <w:rsid w:val="0075702D"/>
    <w:rsid w:val="00764726"/>
    <w:rsid w:val="00765EF8"/>
    <w:rsid w:val="00766375"/>
    <w:rsid w:val="00767310"/>
    <w:rsid w:val="007723C7"/>
    <w:rsid w:val="00773930"/>
    <w:rsid w:val="00773DB1"/>
    <w:rsid w:val="00774ACC"/>
    <w:rsid w:val="00775862"/>
    <w:rsid w:val="007760A2"/>
    <w:rsid w:val="00787482"/>
    <w:rsid w:val="00791BC9"/>
    <w:rsid w:val="0079282C"/>
    <w:rsid w:val="00794ECB"/>
    <w:rsid w:val="007A1A63"/>
    <w:rsid w:val="007A2A93"/>
    <w:rsid w:val="007A31C9"/>
    <w:rsid w:val="007A3B68"/>
    <w:rsid w:val="007A3C5E"/>
    <w:rsid w:val="007A6485"/>
    <w:rsid w:val="007A6887"/>
    <w:rsid w:val="007B1EF3"/>
    <w:rsid w:val="007B54A4"/>
    <w:rsid w:val="007B66BD"/>
    <w:rsid w:val="007C0D4A"/>
    <w:rsid w:val="007C32ED"/>
    <w:rsid w:val="007C423B"/>
    <w:rsid w:val="007C64CD"/>
    <w:rsid w:val="007C6968"/>
    <w:rsid w:val="007D1478"/>
    <w:rsid w:val="007D5908"/>
    <w:rsid w:val="007D5ACF"/>
    <w:rsid w:val="007D678A"/>
    <w:rsid w:val="007E4646"/>
    <w:rsid w:val="007E77CE"/>
    <w:rsid w:val="007E7CD7"/>
    <w:rsid w:val="007F2883"/>
    <w:rsid w:val="007F2BF3"/>
    <w:rsid w:val="007F50AF"/>
    <w:rsid w:val="007F510B"/>
    <w:rsid w:val="007F5840"/>
    <w:rsid w:val="007F5921"/>
    <w:rsid w:val="007F600E"/>
    <w:rsid w:val="008005F1"/>
    <w:rsid w:val="00802068"/>
    <w:rsid w:val="00802C28"/>
    <w:rsid w:val="0080590E"/>
    <w:rsid w:val="00805EA2"/>
    <w:rsid w:val="00806C70"/>
    <w:rsid w:val="00807291"/>
    <w:rsid w:val="00811D03"/>
    <w:rsid w:val="00812F74"/>
    <w:rsid w:val="0081355A"/>
    <w:rsid w:val="00814277"/>
    <w:rsid w:val="00824B83"/>
    <w:rsid w:val="00826B70"/>
    <w:rsid w:val="008273F7"/>
    <w:rsid w:val="0083122A"/>
    <w:rsid w:val="00832974"/>
    <w:rsid w:val="008336EA"/>
    <w:rsid w:val="0083398A"/>
    <w:rsid w:val="00834AE3"/>
    <w:rsid w:val="0084035C"/>
    <w:rsid w:val="0084429E"/>
    <w:rsid w:val="00850D4D"/>
    <w:rsid w:val="00854AB7"/>
    <w:rsid w:val="00854C17"/>
    <w:rsid w:val="008570C8"/>
    <w:rsid w:val="00860B71"/>
    <w:rsid w:val="008610B0"/>
    <w:rsid w:val="008613DC"/>
    <w:rsid w:val="008623D8"/>
    <w:rsid w:val="00863AC3"/>
    <w:rsid w:val="00863D13"/>
    <w:rsid w:val="00863D83"/>
    <w:rsid w:val="008651D9"/>
    <w:rsid w:val="00867213"/>
    <w:rsid w:val="00871599"/>
    <w:rsid w:val="008737DA"/>
    <w:rsid w:val="0087650E"/>
    <w:rsid w:val="00880EB7"/>
    <w:rsid w:val="008846D3"/>
    <w:rsid w:val="00884AE8"/>
    <w:rsid w:val="00886219"/>
    <w:rsid w:val="008939A5"/>
    <w:rsid w:val="008939BF"/>
    <w:rsid w:val="00894E5F"/>
    <w:rsid w:val="00895BB7"/>
    <w:rsid w:val="0089705E"/>
    <w:rsid w:val="008A09C9"/>
    <w:rsid w:val="008A472A"/>
    <w:rsid w:val="008A4B4F"/>
    <w:rsid w:val="008A58E3"/>
    <w:rsid w:val="008B11B0"/>
    <w:rsid w:val="008B239F"/>
    <w:rsid w:val="008B3470"/>
    <w:rsid w:val="008B6180"/>
    <w:rsid w:val="008B6EE6"/>
    <w:rsid w:val="008C22F6"/>
    <w:rsid w:val="008D1688"/>
    <w:rsid w:val="008D266B"/>
    <w:rsid w:val="008D3289"/>
    <w:rsid w:val="008D3BAF"/>
    <w:rsid w:val="008D4F3B"/>
    <w:rsid w:val="008E1D76"/>
    <w:rsid w:val="008E20AA"/>
    <w:rsid w:val="008E56BB"/>
    <w:rsid w:val="008E625E"/>
    <w:rsid w:val="008E6374"/>
    <w:rsid w:val="008F044A"/>
    <w:rsid w:val="008F1C7B"/>
    <w:rsid w:val="00901B68"/>
    <w:rsid w:val="00903731"/>
    <w:rsid w:val="0090476A"/>
    <w:rsid w:val="009076D6"/>
    <w:rsid w:val="00907736"/>
    <w:rsid w:val="00907B45"/>
    <w:rsid w:val="00910857"/>
    <w:rsid w:val="009143DF"/>
    <w:rsid w:val="00914943"/>
    <w:rsid w:val="00916133"/>
    <w:rsid w:val="0091742B"/>
    <w:rsid w:val="00920E30"/>
    <w:rsid w:val="0092371E"/>
    <w:rsid w:val="00925CE6"/>
    <w:rsid w:val="009335CD"/>
    <w:rsid w:val="00941191"/>
    <w:rsid w:val="0094128F"/>
    <w:rsid w:val="009444FB"/>
    <w:rsid w:val="00945770"/>
    <w:rsid w:val="00946C7F"/>
    <w:rsid w:val="00946F18"/>
    <w:rsid w:val="009515A7"/>
    <w:rsid w:val="00951C3F"/>
    <w:rsid w:val="00953024"/>
    <w:rsid w:val="0095308E"/>
    <w:rsid w:val="00957A8F"/>
    <w:rsid w:val="00961389"/>
    <w:rsid w:val="00962BED"/>
    <w:rsid w:val="00962E14"/>
    <w:rsid w:val="00962F9B"/>
    <w:rsid w:val="00965B74"/>
    <w:rsid w:val="0096624E"/>
    <w:rsid w:val="00967829"/>
    <w:rsid w:val="0097294E"/>
    <w:rsid w:val="009740AD"/>
    <w:rsid w:val="00974B8A"/>
    <w:rsid w:val="00977F22"/>
    <w:rsid w:val="00980A2E"/>
    <w:rsid w:val="00982424"/>
    <w:rsid w:val="00983292"/>
    <w:rsid w:val="00984C39"/>
    <w:rsid w:val="00985D32"/>
    <w:rsid w:val="00987984"/>
    <w:rsid w:val="009965DA"/>
    <w:rsid w:val="009A0007"/>
    <w:rsid w:val="009A1686"/>
    <w:rsid w:val="009A25A4"/>
    <w:rsid w:val="009A5074"/>
    <w:rsid w:val="009A6669"/>
    <w:rsid w:val="009B0E46"/>
    <w:rsid w:val="009B0EB3"/>
    <w:rsid w:val="009B49BF"/>
    <w:rsid w:val="009B6B6F"/>
    <w:rsid w:val="009D023A"/>
    <w:rsid w:val="009D03FC"/>
    <w:rsid w:val="009D29EE"/>
    <w:rsid w:val="009D2C3B"/>
    <w:rsid w:val="009D6C2B"/>
    <w:rsid w:val="009D7BFA"/>
    <w:rsid w:val="009E0156"/>
    <w:rsid w:val="009E52A4"/>
    <w:rsid w:val="009E695B"/>
    <w:rsid w:val="009E695C"/>
    <w:rsid w:val="009E7B5E"/>
    <w:rsid w:val="009F01CC"/>
    <w:rsid w:val="009F25F9"/>
    <w:rsid w:val="009F37F4"/>
    <w:rsid w:val="009F41C2"/>
    <w:rsid w:val="009F4B02"/>
    <w:rsid w:val="009F72F8"/>
    <w:rsid w:val="00A02BFB"/>
    <w:rsid w:val="00A04151"/>
    <w:rsid w:val="00A048B1"/>
    <w:rsid w:val="00A060BD"/>
    <w:rsid w:val="00A07376"/>
    <w:rsid w:val="00A14157"/>
    <w:rsid w:val="00A15527"/>
    <w:rsid w:val="00A157DA"/>
    <w:rsid w:val="00A17674"/>
    <w:rsid w:val="00A217E9"/>
    <w:rsid w:val="00A22C94"/>
    <w:rsid w:val="00A239DF"/>
    <w:rsid w:val="00A25DF0"/>
    <w:rsid w:val="00A27F73"/>
    <w:rsid w:val="00A30138"/>
    <w:rsid w:val="00A32BF6"/>
    <w:rsid w:val="00A32C44"/>
    <w:rsid w:val="00A366DA"/>
    <w:rsid w:val="00A3722B"/>
    <w:rsid w:val="00A406AE"/>
    <w:rsid w:val="00A41EF1"/>
    <w:rsid w:val="00A428D4"/>
    <w:rsid w:val="00A42F00"/>
    <w:rsid w:val="00A43C32"/>
    <w:rsid w:val="00A46DCB"/>
    <w:rsid w:val="00A474D6"/>
    <w:rsid w:val="00A47B34"/>
    <w:rsid w:val="00A55D07"/>
    <w:rsid w:val="00A56314"/>
    <w:rsid w:val="00A56F11"/>
    <w:rsid w:val="00A60492"/>
    <w:rsid w:val="00A629A1"/>
    <w:rsid w:val="00A64193"/>
    <w:rsid w:val="00A6466A"/>
    <w:rsid w:val="00A67C6C"/>
    <w:rsid w:val="00A70729"/>
    <w:rsid w:val="00A72CDC"/>
    <w:rsid w:val="00A73581"/>
    <w:rsid w:val="00A73EB9"/>
    <w:rsid w:val="00A740E8"/>
    <w:rsid w:val="00A75289"/>
    <w:rsid w:val="00A81056"/>
    <w:rsid w:val="00A81727"/>
    <w:rsid w:val="00A832B0"/>
    <w:rsid w:val="00A84079"/>
    <w:rsid w:val="00A84246"/>
    <w:rsid w:val="00A849DC"/>
    <w:rsid w:val="00A854D4"/>
    <w:rsid w:val="00A87AE1"/>
    <w:rsid w:val="00A900CF"/>
    <w:rsid w:val="00A90283"/>
    <w:rsid w:val="00A931C0"/>
    <w:rsid w:val="00A95DB5"/>
    <w:rsid w:val="00A96C2C"/>
    <w:rsid w:val="00A970B3"/>
    <w:rsid w:val="00AA08A4"/>
    <w:rsid w:val="00AA1B3C"/>
    <w:rsid w:val="00AA2246"/>
    <w:rsid w:val="00AA2761"/>
    <w:rsid w:val="00AB0933"/>
    <w:rsid w:val="00AB1501"/>
    <w:rsid w:val="00AB253E"/>
    <w:rsid w:val="00AB3BEE"/>
    <w:rsid w:val="00AB5317"/>
    <w:rsid w:val="00AC2748"/>
    <w:rsid w:val="00AC5BAF"/>
    <w:rsid w:val="00AD5FCD"/>
    <w:rsid w:val="00AE0DD5"/>
    <w:rsid w:val="00AE5F87"/>
    <w:rsid w:val="00AE64A1"/>
    <w:rsid w:val="00AE76F8"/>
    <w:rsid w:val="00AF3420"/>
    <w:rsid w:val="00AF47F9"/>
    <w:rsid w:val="00AF578C"/>
    <w:rsid w:val="00AF61F6"/>
    <w:rsid w:val="00AF70F6"/>
    <w:rsid w:val="00B00CAE"/>
    <w:rsid w:val="00B00F4D"/>
    <w:rsid w:val="00B021D7"/>
    <w:rsid w:val="00B03117"/>
    <w:rsid w:val="00B03F05"/>
    <w:rsid w:val="00B04874"/>
    <w:rsid w:val="00B053FD"/>
    <w:rsid w:val="00B071CF"/>
    <w:rsid w:val="00B16329"/>
    <w:rsid w:val="00B205A9"/>
    <w:rsid w:val="00B213EF"/>
    <w:rsid w:val="00B21B6F"/>
    <w:rsid w:val="00B21FD9"/>
    <w:rsid w:val="00B22044"/>
    <w:rsid w:val="00B22194"/>
    <w:rsid w:val="00B22302"/>
    <w:rsid w:val="00B31CB4"/>
    <w:rsid w:val="00B33CD7"/>
    <w:rsid w:val="00B33E4F"/>
    <w:rsid w:val="00B372BA"/>
    <w:rsid w:val="00B37FBD"/>
    <w:rsid w:val="00B4199D"/>
    <w:rsid w:val="00B42B8B"/>
    <w:rsid w:val="00B44A1D"/>
    <w:rsid w:val="00B450EC"/>
    <w:rsid w:val="00B50251"/>
    <w:rsid w:val="00B51649"/>
    <w:rsid w:val="00B536A9"/>
    <w:rsid w:val="00B55B48"/>
    <w:rsid w:val="00B56780"/>
    <w:rsid w:val="00B656AC"/>
    <w:rsid w:val="00B65764"/>
    <w:rsid w:val="00B67107"/>
    <w:rsid w:val="00B727BB"/>
    <w:rsid w:val="00B72DAB"/>
    <w:rsid w:val="00B73EC1"/>
    <w:rsid w:val="00B8408E"/>
    <w:rsid w:val="00B85C73"/>
    <w:rsid w:val="00B85FB9"/>
    <w:rsid w:val="00B875C0"/>
    <w:rsid w:val="00B87CEE"/>
    <w:rsid w:val="00B92076"/>
    <w:rsid w:val="00B932F0"/>
    <w:rsid w:val="00BA1125"/>
    <w:rsid w:val="00BA4EB9"/>
    <w:rsid w:val="00BB060E"/>
    <w:rsid w:val="00BB3C41"/>
    <w:rsid w:val="00BB6695"/>
    <w:rsid w:val="00BC35BC"/>
    <w:rsid w:val="00BC5CE1"/>
    <w:rsid w:val="00BD07FA"/>
    <w:rsid w:val="00BD1D21"/>
    <w:rsid w:val="00BD22B6"/>
    <w:rsid w:val="00BD245B"/>
    <w:rsid w:val="00BD2F2C"/>
    <w:rsid w:val="00BE0F8A"/>
    <w:rsid w:val="00BE2853"/>
    <w:rsid w:val="00BE68F8"/>
    <w:rsid w:val="00BE7FE2"/>
    <w:rsid w:val="00BF7A78"/>
    <w:rsid w:val="00C01935"/>
    <w:rsid w:val="00C02920"/>
    <w:rsid w:val="00C044C8"/>
    <w:rsid w:val="00C04B9F"/>
    <w:rsid w:val="00C11578"/>
    <w:rsid w:val="00C126D8"/>
    <w:rsid w:val="00C12DA7"/>
    <w:rsid w:val="00C14915"/>
    <w:rsid w:val="00C15A7A"/>
    <w:rsid w:val="00C2007A"/>
    <w:rsid w:val="00C214C6"/>
    <w:rsid w:val="00C21558"/>
    <w:rsid w:val="00C23ED5"/>
    <w:rsid w:val="00C24711"/>
    <w:rsid w:val="00C30709"/>
    <w:rsid w:val="00C329B2"/>
    <w:rsid w:val="00C4705E"/>
    <w:rsid w:val="00C476F3"/>
    <w:rsid w:val="00C477E5"/>
    <w:rsid w:val="00C501E3"/>
    <w:rsid w:val="00C52CBE"/>
    <w:rsid w:val="00C538A1"/>
    <w:rsid w:val="00C572B9"/>
    <w:rsid w:val="00C614FB"/>
    <w:rsid w:val="00C615F1"/>
    <w:rsid w:val="00C638CC"/>
    <w:rsid w:val="00C6705A"/>
    <w:rsid w:val="00C7220E"/>
    <w:rsid w:val="00C73663"/>
    <w:rsid w:val="00C73F66"/>
    <w:rsid w:val="00C76047"/>
    <w:rsid w:val="00C80230"/>
    <w:rsid w:val="00C84DA7"/>
    <w:rsid w:val="00C86065"/>
    <w:rsid w:val="00C910F5"/>
    <w:rsid w:val="00C91362"/>
    <w:rsid w:val="00C919B0"/>
    <w:rsid w:val="00CA034E"/>
    <w:rsid w:val="00CA3C18"/>
    <w:rsid w:val="00CA3F07"/>
    <w:rsid w:val="00CA67A4"/>
    <w:rsid w:val="00CB1A85"/>
    <w:rsid w:val="00CB4288"/>
    <w:rsid w:val="00CB4586"/>
    <w:rsid w:val="00CB57A6"/>
    <w:rsid w:val="00CB7301"/>
    <w:rsid w:val="00CC0B48"/>
    <w:rsid w:val="00CC335C"/>
    <w:rsid w:val="00CD01FE"/>
    <w:rsid w:val="00CD0C22"/>
    <w:rsid w:val="00CD2065"/>
    <w:rsid w:val="00CD2371"/>
    <w:rsid w:val="00CD23CB"/>
    <w:rsid w:val="00CD3A01"/>
    <w:rsid w:val="00CE125A"/>
    <w:rsid w:val="00CE1273"/>
    <w:rsid w:val="00CE17D3"/>
    <w:rsid w:val="00CE78BA"/>
    <w:rsid w:val="00CF352B"/>
    <w:rsid w:val="00CF391D"/>
    <w:rsid w:val="00CF3972"/>
    <w:rsid w:val="00CF4B81"/>
    <w:rsid w:val="00CF540A"/>
    <w:rsid w:val="00CF59CC"/>
    <w:rsid w:val="00CF5B58"/>
    <w:rsid w:val="00CF7818"/>
    <w:rsid w:val="00D00B38"/>
    <w:rsid w:val="00D01FD4"/>
    <w:rsid w:val="00D026EF"/>
    <w:rsid w:val="00D0728D"/>
    <w:rsid w:val="00D0743E"/>
    <w:rsid w:val="00D10A48"/>
    <w:rsid w:val="00D13871"/>
    <w:rsid w:val="00D13963"/>
    <w:rsid w:val="00D15ECC"/>
    <w:rsid w:val="00D21A81"/>
    <w:rsid w:val="00D230D5"/>
    <w:rsid w:val="00D236D4"/>
    <w:rsid w:val="00D25552"/>
    <w:rsid w:val="00D260BC"/>
    <w:rsid w:val="00D26ADF"/>
    <w:rsid w:val="00D26AEF"/>
    <w:rsid w:val="00D26E03"/>
    <w:rsid w:val="00D270D3"/>
    <w:rsid w:val="00D27517"/>
    <w:rsid w:val="00D31D66"/>
    <w:rsid w:val="00D3293F"/>
    <w:rsid w:val="00D35F76"/>
    <w:rsid w:val="00D36B3F"/>
    <w:rsid w:val="00D409C0"/>
    <w:rsid w:val="00D41364"/>
    <w:rsid w:val="00D41E29"/>
    <w:rsid w:val="00D430EE"/>
    <w:rsid w:val="00D43546"/>
    <w:rsid w:val="00D51D7A"/>
    <w:rsid w:val="00D52343"/>
    <w:rsid w:val="00D551CA"/>
    <w:rsid w:val="00D5690B"/>
    <w:rsid w:val="00D579C3"/>
    <w:rsid w:val="00D614CD"/>
    <w:rsid w:val="00D61C90"/>
    <w:rsid w:val="00D61F1A"/>
    <w:rsid w:val="00D62ADE"/>
    <w:rsid w:val="00D63501"/>
    <w:rsid w:val="00D6609E"/>
    <w:rsid w:val="00D67BC6"/>
    <w:rsid w:val="00D67D86"/>
    <w:rsid w:val="00D80BB3"/>
    <w:rsid w:val="00D80F8F"/>
    <w:rsid w:val="00D8259C"/>
    <w:rsid w:val="00D83158"/>
    <w:rsid w:val="00D84D91"/>
    <w:rsid w:val="00D941DF"/>
    <w:rsid w:val="00D95A33"/>
    <w:rsid w:val="00DA073A"/>
    <w:rsid w:val="00DA23A1"/>
    <w:rsid w:val="00DA5383"/>
    <w:rsid w:val="00DB2339"/>
    <w:rsid w:val="00DB2E83"/>
    <w:rsid w:val="00DB3410"/>
    <w:rsid w:val="00DB66F7"/>
    <w:rsid w:val="00DC017F"/>
    <w:rsid w:val="00DC2010"/>
    <w:rsid w:val="00DC2CEA"/>
    <w:rsid w:val="00DC4A5F"/>
    <w:rsid w:val="00DC5210"/>
    <w:rsid w:val="00DC5B6B"/>
    <w:rsid w:val="00DC5D6D"/>
    <w:rsid w:val="00DC655D"/>
    <w:rsid w:val="00DD29B4"/>
    <w:rsid w:val="00DE2803"/>
    <w:rsid w:val="00DE2A69"/>
    <w:rsid w:val="00DE322D"/>
    <w:rsid w:val="00DE389F"/>
    <w:rsid w:val="00DE73F4"/>
    <w:rsid w:val="00DF02CB"/>
    <w:rsid w:val="00DF1E79"/>
    <w:rsid w:val="00DF6A0A"/>
    <w:rsid w:val="00E024EE"/>
    <w:rsid w:val="00E02F9D"/>
    <w:rsid w:val="00E04876"/>
    <w:rsid w:val="00E067B9"/>
    <w:rsid w:val="00E10B30"/>
    <w:rsid w:val="00E11BEE"/>
    <w:rsid w:val="00E14EA4"/>
    <w:rsid w:val="00E14F79"/>
    <w:rsid w:val="00E15C01"/>
    <w:rsid w:val="00E15EA7"/>
    <w:rsid w:val="00E16140"/>
    <w:rsid w:val="00E2665F"/>
    <w:rsid w:val="00E2729C"/>
    <w:rsid w:val="00E305F6"/>
    <w:rsid w:val="00E3174C"/>
    <w:rsid w:val="00E3267F"/>
    <w:rsid w:val="00E32B97"/>
    <w:rsid w:val="00E341A7"/>
    <w:rsid w:val="00E36454"/>
    <w:rsid w:val="00E37099"/>
    <w:rsid w:val="00E37EE1"/>
    <w:rsid w:val="00E40BB4"/>
    <w:rsid w:val="00E42350"/>
    <w:rsid w:val="00E43457"/>
    <w:rsid w:val="00E44CD7"/>
    <w:rsid w:val="00E454C0"/>
    <w:rsid w:val="00E47667"/>
    <w:rsid w:val="00E51E0C"/>
    <w:rsid w:val="00E52E53"/>
    <w:rsid w:val="00E54AB8"/>
    <w:rsid w:val="00E553AE"/>
    <w:rsid w:val="00E55E1E"/>
    <w:rsid w:val="00E6428E"/>
    <w:rsid w:val="00E70A6C"/>
    <w:rsid w:val="00E72248"/>
    <w:rsid w:val="00E74C6A"/>
    <w:rsid w:val="00E74DAE"/>
    <w:rsid w:val="00E80B12"/>
    <w:rsid w:val="00E85A95"/>
    <w:rsid w:val="00E8675C"/>
    <w:rsid w:val="00E8682B"/>
    <w:rsid w:val="00E87527"/>
    <w:rsid w:val="00E87E07"/>
    <w:rsid w:val="00E9053B"/>
    <w:rsid w:val="00E90F35"/>
    <w:rsid w:val="00E919AF"/>
    <w:rsid w:val="00E930A1"/>
    <w:rsid w:val="00E93626"/>
    <w:rsid w:val="00E94E8D"/>
    <w:rsid w:val="00E94F11"/>
    <w:rsid w:val="00E9509E"/>
    <w:rsid w:val="00E96E12"/>
    <w:rsid w:val="00E97E35"/>
    <w:rsid w:val="00EA037C"/>
    <w:rsid w:val="00EA0582"/>
    <w:rsid w:val="00EA151A"/>
    <w:rsid w:val="00EA2921"/>
    <w:rsid w:val="00EA4F7E"/>
    <w:rsid w:val="00EA612E"/>
    <w:rsid w:val="00EA6F45"/>
    <w:rsid w:val="00EB3EA1"/>
    <w:rsid w:val="00EB4CC8"/>
    <w:rsid w:val="00EB6437"/>
    <w:rsid w:val="00EB6F4E"/>
    <w:rsid w:val="00EB72BF"/>
    <w:rsid w:val="00EB7343"/>
    <w:rsid w:val="00EC5C0D"/>
    <w:rsid w:val="00ED0933"/>
    <w:rsid w:val="00ED59B5"/>
    <w:rsid w:val="00EF0964"/>
    <w:rsid w:val="00EF1EFB"/>
    <w:rsid w:val="00EF222D"/>
    <w:rsid w:val="00EF6E74"/>
    <w:rsid w:val="00F0768A"/>
    <w:rsid w:val="00F1044E"/>
    <w:rsid w:val="00F10521"/>
    <w:rsid w:val="00F10592"/>
    <w:rsid w:val="00F1238E"/>
    <w:rsid w:val="00F13AE2"/>
    <w:rsid w:val="00F1651E"/>
    <w:rsid w:val="00F174FF"/>
    <w:rsid w:val="00F20A23"/>
    <w:rsid w:val="00F21415"/>
    <w:rsid w:val="00F23F35"/>
    <w:rsid w:val="00F25C30"/>
    <w:rsid w:val="00F32A86"/>
    <w:rsid w:val="00F334B0"/>
    <w:rsid w:val="00F4092C"/>
    <w:rsid w:val="00F46705"/>
    <w:rsid w:val="00F47B9E"/>
    <w:rsid w:val="00F50A11"/>
    <w:rsid w:val="00F50F59"/>
    <w:rsid w:val="00F52F40"/>
    <w:rsid w:val="00F5338E"/>
    <w:rsid w:val="00F5673D"/>
    <w:rsid w:val="00F570C7"/>
    <w:rsid w:val="00F6447F"/>
    <w:rsid w:val="00F66689"/>
    <w:rsid w:val="00F669F5"/>
    <w:rsid w:val="00F66DC1"/>
    <w:rsid w:val="00F70872"/>
    <w:rsid w:val="00F71530"/>
    <w:rsid w:val="00F71C46"/>
    <w:rsid w:val="00F73D54"/>
    <w:rsid w:val="00F75F63"/>
    <w:rsid w:val="00F856DC"/>
    <w:rsid w:val="00F87C15"/>
    <w:rsid w:val="00F87D03"/>
    <w:rsid w:val="00F96985"/>
    <w:rsid w:val="00FA12E2"/>
    <w:rsid w:val="00FA38B7"/>
    <w:rsid w:val="00FA38BF"/>
    <w:rsid w:val="00FB3987"/>
    <w:rsid w:val="00FB7508"/>
    <w:rsid w:val="00FC0765"/>
    <w:rsid w:val="00FC2857"/>
    <w:rsid w:val="00FC5893"/>
    <w:rsid w:val="00FD2C12"/>
    <w:rsid w:val="00FD3F9F"/>
    <w:rsid w:val="00FD54D4"/>
    <w:rsid w:val="00FD58B1"/>
    <w:rsid w:val="00FE01D2"/>
    <w:rsid w:val="00FE11E2"/>
    <w:rsid w:val="00FE2C0E"/>
    <w:rsid w:val="00FE398E"/>
    <w:rsid w:val="00FE5EE4"/>
    <w:rsid w:val="00FF3826"/>
    <w:rsid w:val="00FF51C6"/>
    <w:rsid w:val="00FF6B84"/>
    <w:rsid w:val="00FF721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4"/>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73DB1"/>
    <w:rPr>
      <w:rFonts w:eastAsia="Times New Roman"/>
      <w:bCs/>
      <w:sz w:val="20"/>
    </w:rPr>
  </w:style>
  <w:style w:type="paragraph" w:styleId="Nadpis1">
    <w:name w:val="heading 1"/>
    <w:aliases w:val="H1,Kapitola,kapitola"/>
    <w:basedOn w:val="Normln"/>
    <w:next w:val="Normln"/>
    <w:link w:val="Nadpis1Char"/>
    <w:qFormat/>
    <w:rsid w:val="00863D13"/>
    <w:pPr>
      <w:keepNext/>
      <w:spacing w:before="240" w:after="60"/>
      <w:outlineLvl w:val="0"/>
    </w:pPr>
    <w:rPr>
      <w:rFonts w:cs="Arial"/>
      <w:b/>
      <w:caps/>
      <w:kern w:val="32"/>
      <w:sz w:val="28"/>
      <w:szCs w:val="32"/>
    </w:rPr>
  </w:style>
  <w:style w:type="paragraph" w:styleId="Nadpis2">
    <w:name w:val="heading 2"/>
    <w:basedOn w:val="Normln"/>
    <w:next w:val="Normln"/>
    <w:link w:val="Nadpis2Char"/>
    <w:qFormat/>
    <w:rsid w:val="004D357A"/>
    <w:pPr>
      <w:keepNext/>
      <w:spacing w:before="240" w:after="60"/>
      <w:outlineLvl w:val="1"/>
    </w:pPr>
    <w:rPr>
      <w:rFonts w:cs="Arial"/>
      <w:b/>
      <w:iCs/>
      <w:szCs w:val="28"/>
    </w:rPr>
  </w:style>
  <w:style w:type="paragraph" w:styleId="Nadpis3">
    <w:name w:val="heading 3"/>
    <w:basedOn w:val="Normln"/>
    <w:next w:val="Normln"/>
    <w:link w:val="Nadpis3Char"/>
    <w:qFormat/>
    <w:rsid w:val="00FD2C12"/>
    <w:pPr>
      <w:keepNext/>
      <w:spacing w:before="240" w:after="60"/>
      <w:outlineLvl w:val="2"/>
    </w:pPr>
    <w:rPr>
      <w:rFonts w:asciiTheme="minorHAnsi" w:hAnsiTheme="minorHAnsi" w:cs="Arial"/>
      <w:b/>
      <w:szCs w:val="26"/>
    </w:rPr>
  </w:style>
  <w:style w:type="paragraph" w:styleId="Nadpis4">
    <w:name w:val="heading 4"/>
    <w:basedOn w:val="Normln"/>
    <w:next w:val="Normln"/>
    <w:link w:val="Nadpis4Char"/>
    <w:autoRedefine/>
    <w:qFormat/>
    <w:rsid w:val="00863D13"/>
    <w:pPr>
      <w:keepNext/>
      <w:spacing w:before="240" w:after="60"/>
      <w:outlineLvl w:val="3"/>
    </w:pPr>
    <w:rPr>
      <w:rFonts w:cs="Calibri"/>
      <w:szCs w:val="28"/>
      <w:u w:val="single"/>
    </w:rPr>
  </w:style>
  <w:style w:type="paragraph" w:styleId="Nadpis5">
    <w:name w:val="heading 5"/>
    <w:basedOn w:val="Normln"/>
    <w:next w:val="Normln"/>
    <w:link w:val="Nadpis5Char"/>
    <w:qFormat/>
    <w:rsid w:val="00863D13"/>
    <w:pPr>
      <w:keepNext/>
      <w:outlineLvl w:val="4"/>
    </w:pPr>
    <w:rPr>
      <w:u w:val="single"/>
    </w:rPr>
  </w:style>
  <w:style w:type="paragraph" w:styleId="Nadpis6">
    <w:name w:val="heading 6"/>
    <w:basedOn w:val="Normln"/>
    <w:next w:val="Normln"/>
    <w:link w:val="Nadpis6Char"/>
    <w:qFormat/>
    <w:rsid w:val="00863D13"/>
    <w:pPr>
      <w:keepNext/>
      <w:outlineLvl w:val="5"/>
    </w:pPr>
    <w:rPr>
      <w:i/>
      <w:iCs/>
    </w:rPr>
  </w:style>
  <w:style w:type="paragraph" w:styleId="Nadpis7">
    <w:name w:val="heading 7"/>
    <w:basedOn w:val="Normln"/>
    <w:next w:val="Normln"/>
    <w:link w:val="Nadpis7Char"/>
    <w:qFormat/>
    <w:rsid w:val="00863D13"/>
    <w:pPr>
      <w:keepNext/>
      <w:outlineLvl w:val="6"/>
    </w:pPr>
    <w:rPr>
      <w:i/>
      <w:iCs/>
      <w:sz w:val="18"/>
    </w:rPr>
  </w:style>
  <w:style w:type="paragraph" w:styleId="Nadpis8">
    <w:name w:val="heading 8"/>
    <w:basedOn w:val="Normln"/>
    <w:next w:val="Normln"/>
    <w:link w:val="Nadpis8Char"/>
    <w:qFormat/>
    <w:rsid w:val="00863D13"/>
    <w:pPr>
      <w:keepNext/>
      <w:jc w:val="both"/>
      <w:outlineLvl w:val="7"/>
    </w:pPr>
    <w:rPr>
      <w:i/>
      <w:iCs/>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Kapitola Char,kapitola Char"/>
    <w:basedOn w:val="Standardnpsmoodstavce"/>
    <w:link w:val="Nadpis1"/>
    <w:rsid w:val="006B5FE1"/>
    <w:rPr>
      <w:rFonts w:ascii="Calibri" w:eastAsia="Calibri" w:hAnsi="Calibri" w:cs="Arial"/>
      <w:b/>
      <w:bCs w:val="0"/>
      <w:caps/>
      <w:kern w:val="32"/>
      <w:sz w:val="28"/>
      <w:szCs w:val="32"/>
    </w:rPr>
  </w:style>
  <w:style w:type="paragraph" w:styleId="Nzev">
    <w:name w:val="Title"/>
    <w:basedOn w:val="Normln"/>
    <w:next w:val="Normln"/>
    <w:link w:val="NzevChar"/>
    <w:qFormat/>
    <w:rsid w:val="006B5FE1"/>
    <w:pPr>
      <w:spacing w:before="240" w:after="60"/>
      <w:jc w:val="center"/>
      <w:outlineLvl w:val="0"/>
    </w:pPr>
    <w:rPr>
      <w:rFonts w:asciiTheme="majorHAnsi" w:eastAsiaTheme="majorEastAsia" w:hAnsiTheme="majorHAnsi" w:cstheme="majorBidi"/>
      <w:b/>
      <w:kern w:val="28"/>
      <w:sz w:val="32"/>
      <w:szCs w:val="32"/>
    </w:rPr>
  </w:style>
  <w:style w:type="character" w:customStyle="1" w:styleId="NzevChar">
    <w:name w:val="Název Char"/>
    <w:basedOn w:val="Standardnpsmoodstavce"/>
    <w:link w:val="Nzev"/>
    <w:rsid w:val="006B5FE1"/>
    <w:rPr>
      <w:rFonts w:asciiTheme="majorHAnsi" w:eastAsiaTheme="majorEastAsia" w:hAnsiTheme="majorHAnsi" w:cstheme="majorBidi"/>
      <w:b/>
      <w:bCs w:val="0"/>
      <w:kern w:val="28"/>
      <w:sz w:val="32"/>
      <w:szCs w:val="32"/>
    </w:rPr>
  </w:style>
  <w:style w:type="character" w:customStyle="1" w:styleId="Nadpis2Char">
    <w:name w:val="Nadpis 2 Char"/>
    <w:basedOn w:val="Standardnpsmoodstavce"/>
    <w:link w:val="Nadpis2"/>
    <w:rsid w:val="004D357A"/>
    <w:rPr>
      <w:rFonts w:eastAsia="Times New Roman" w:cs="Arial"/>
      <w:b/>
      <w:bCs/>
      <w:iCs/>
      <w:szCs w:val="28"/>
    </w:rPr>
  </w:style>
  <w:style w:type="character" w:customStyle="1" w:styleId="Nadpis3Char">
    <w:name w:val="Nadpis 3 Char"/>
    <w:basedOn w:val="Standardnpsmoodstavce"/>
    <w:link w:val="Nadpis3"/>
    <w:rsid w:val="00FD2C12"/>
    <w:rPr>
      <w:rFonts w:asciiTheme="minorHAnsi" w:eastAsia="Times New Roman" w:hAnsiTheme="minorHAnsi" w:cs="Arial"/>
      <w:b/>
      <w:bCs/>
      <w:sz w:val="20"/>
      <w:szCs w:val="26"/>
    </w:rPr>
  </w:style>
  <w:style w:type="character" w:customStyle="1" w:styleId="Nadpis4Char">
    <w:name w:val="Nadpis 4 Char"/>
    <w:basedOn w:val="Standardnpsmoodstavce"/>
    <w:link w:val="Nadpis4"/>
    <w:rsid w:val="00863D13"/>
    <w:rPr>
      <w:rFonts w:ascii="Calibri" w:eastAsia="Calibri" w:hAnsi="Calibri" w:cs="Calibri"/>
      <w:bCs w:val="0"/>
      <w:sz w:val="22"/>
      <w:szCs w:val="28"/>
      <w:u w:val="single"/>
    </w:rPr>
  </w:style>
  <w:style w:type="character" w:customStyle="1" w:styleId="Nadpis5Char">
    <w:name w:val="Nadpis 5 Char"/>
    <w:basedOn w:val="Standardnpsmoodstavce"/>
    <w:link w:val="Nadpis5"/>
    <w:rsid w:val="00863D13"/>
    <w:rPr>
      <w:rFonts w:ascii="Verdana" w:eastAsia="Calibri" w:hAnsi="Verdana"/>
      <w:bCs w:val="0"/>
      <w:szCs w:val="24"/>
      <w:u w:val="single"/>
    </w:rPr>
  </w:style>
  <w:style w:type="character" w:customStyle="1" w:styleId="Nadpis6Char">
    <w:name w:val="Nadpis 6 Char"/>
    <w:basedOn w:val="Standardnpsmoodstavce"/>
    <w:link w:val="Nadpis6"/>
    <w:rsid w:val="00863D13"/>
    <w:rPr>
      <w:rFonts w:ascii="Verdana" w:eastAsia="Calibri" w:hAnsi="Verdana"/>
      <w:bCs w:val="0"/>
      <w:i/>
      <w:iCs/>
      <w:szCs w:val="24"/>
    </w:rPr>
  </w:style>
  <w:style w:type="character" w:customStyle="1" w:styleId="Nadpis7Char">
    <w:name w:val="Nadpis 7 Char"/>
    <w:basedOn w:val="Standardnpsmoodstavce"/>
    <w:link w:val="Nadpis7"/>
    <w:rsid w:val="00863D13"/>
    <w:rPr>
      <w:rFonts w:ascii="Verdana" w:eastAsia="Calibri" w:hAnsi="Verdana"/>
      <w:bCs w:val="0"/>
      <w:i/>
      <w:iCs/>
      <w:sz w:val="18"/>
      <w:szCs w:val="24"/>
    </w:rPr>
  </w:style>
  <w:style w:type="character" w:customStyle="1" w:styleId="Nadpis8Char">
    <w:name w:val="Nadpis 8 Char"/>
    <w:basedOn w:val="Standardnpsmoodstavce"/>
    <w:link w:val="Nadpis8"/>
    <w:rsid w:val="00863D13"/>
    <w:rPr>
      <w:rFonts w:ascii="Verdana" w:eastAsia="Calibri" w:hAnsi="Verdana"/>
      <w:bCs w:val="0"/>
      <w:i/>
      <w:iCs/>
      <w:sz w:val="18"/>
      <w:szCs w:val="24"/>
    </w:rPr>
  </w:style>
  <w:style w:type="character" w:styleId="Hypertextovodkaz">
    <w:name w:val="Hyperlink"/>
    <w:basedOn w:val="Standardnpsmoodstavce"/>
    <w:uiPriority w:val="99"/>
    <w:unhideWhenUsed/>
    <w:rsid w:val="006D4972"/>
    <w:rPr>
      <w:color w:val="0000FF"/>
      <w:u w:val="single"/>
    </w:rPr>
  </w:style>
  <w:style w:type="paragraph" w:styleId="Zkladntext">
    <w:name w:val="Body Text"/>
    <w:aliases w:val="Body Text Char"/>
    <w:basedOn w:val="Normln"/>
    <w:link w:val="ZkladntextChar"/>
    <w:rsid w:val="006D4972"/>
    <w:pPr>
      <w:spacing w:after="120"/>
    </w:pPr>
    <w:rPr>
      <w:rFonts w:ascii="Arial" w:hAnsi="Arial" w:cs="Arial"/>
    </w:rPr>
  </w:style>
  <w:style w:type="character" w:customStyle="1" w:styleId="ZkladntextChar">
    <w:name w:val="Základní text Char"/>
    <w:aliases w:val="Body Text Char Char"/>
    <w:basedOn w:val="Standardnpsmoodstavce"/>
    <w:link w:val="Zkladntext"/>
    <w:rsid w:val="006D4972"/>
    <w:rPr>
      <w:rFonts w:ascii="Arial" w:eastAsia="Times New Roman" w:hAnsi="Arial" w:cs="Arial"/>
      <w:bCs/>
      <w:sz w:val="24"/>
    </w:rPr>
  </w:style>
  <w:style w:type="paragraph" w:styleId="Nadpisobsahu">
    <w:name w:val="TOC Heading"/>
    <w:basedOn w:val="Nadpis1"/>
    <w:next w:val="Normln"/>
    <w:uiPriority w:val="39"/>
    <w:semiHidden/>
    <w:unhideWhenUsed/>
    <w:qFormat/>
    <w:rsid w:val="006D4972"/>
    <w:pPr>
      <w:keepLines/>
      <w:spacing w:before="480" w:after="0" w:line="276" w:lineRule="auto"/>
      <w:outlineLvl w:val="9"/>
    </w:pPr>
    <w:rPr>
      <w:rFonts w:asciiTheme="majorHAnsi" w:eastAsiaTheme="majorEastAsia" w:hAnsiTheme="majorHAnsi" w:cstheme="majorBidi"/>
      <w:bCs w:val="0"/>
      <w:caps w:val="0"/>
      <w:color w:val="365F91" w:themeColor="accent1" w:themeShade="BF"/>
      <w:kern w:val="0"/>
      <w:szCs w:val="28"/>
      <w:lang w:eastAsia="en-US"/>
    </w:rPr>
  </w:style>
  <w:style w:type="paragraph" w:styleId="Obsah1">
    <w:name w:val="toc 1"/>
    <w:basedOn w:val="Normln"/>
    <w:next w:val="Normln"/>
    <w:autoRedefine/>
    <w:uiPriority w:val="39"/>
    <w:unhideWhenUsed/>
    <w:qFormat/>
    <w:rsid w:val="006D4972"/>
    <w:pPr>
      <w:spacing w:after="100"/>
    </w:pPr>
  </w:style>
  <w:style w:type="paragraph" w:styleId="Obsah3">
    <w:name w:val="toc 3"/>
    <w:basedOn w:val="Normln"/>
    <w:next w:val="Normln"/>
    <w:autoRedefine/>
    <w:uiPriority w:val="39"/>
    <w:unhideWhenUsed/>
    <w:qFormat/>
    <w:rsid w:val="006D4972"/>
    <w:pPr>
      <w:spacing w:after="100"/>
      <w:ind w:left="480"/>
    </w:pPr>
  </w:style>
  <w:style w:type="paragraph" w:styleId="Textbubliny">
    <w:name w:val="Balloon Text"/>
    <w:basedOn w:val="Normln"/>
    <w:link w:val="TextbublinyChar"/>
    <w:uiPriority w:val="99"/>
    <w:semiHidden/>
    <w:unhideWhenUsed/>
    <w:rsid w:val="006D4972"/>
    <w:rPr>
      <w:rFonts w:ascii="Tahoma" w:hAnsi="Tahoma" w:cs="Tahoma"/>
      <w:sz w:val="16"/>
      <w:szCs w:val="16"/>
    </w:rPr>
  </w:style>
  <w:style w:type="character" w:customStyle="1" w:styleId="TextbublinyChar">
    <w:name w:val="Text bubliny Char"/>
    <w:basedOn w:val="Standardnpsmoodstavce"/>
    <w:link w:val="Textbubliny"/>
    <w:uiPriority w:val="99"/>
    <w:semiHidden/>
    <w:rsid w:val="006D4972"/>
    <w:rPr>
      <w:rFonts w:ascii="Tahoma" w:eastAsia="Times New Roman" w:hAnsi="Tahoma" w:cs="Tahoma"/>
      <w:bCs/>
      <w:sz w:val="16"/>
      <w:szCs w:val="16"/>
    </w:rPr>
  </w:style>
  <w:style w:type="paragraph" w:styleId="Rozvrendokumentu">
    <w:name w:val="Document Map"/>
    <w:basedOn w:val="Normln"/>
    <w:link w:val="RozvrendokumentuChar"/>
    <w:uiPriority w:val="99"/>
    <w:semiHidden/>
    <w:unhideWhenUsed/>
    <w:rsid w:val="006D4972"/>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rsid w:val="006D4972"/>
    <w:rPr>
      <w:rFonts w:ascii="Tahoma" w:eastAsia="Times New Roman" w:hAnsi="Tahoma" w:cs="Tahoma"/>
      <w:bCs/>
      <w:sz w:val="16"/>
      <w:szCs w:val="16"/>
    </w:rPr>
  </w:style>
  <w:style w:type="paragraph" w:styleId="Zhlav">
    <w:name w:val="header"/>
    <w:basedOn w:val="Normln"/>
    <w:link w:val="ZhlavChar"/>
    <w:uiPriority w:val="99"/>
    <w:unhideWhenUsed/>
    <w:rsid w:val="006D4972"/>
    <w:pPr>
      <w:tabs>
        <w:tab w:val="center" w:pos="4536"/>
        <w:tab w:val="right" w:pos="9072"/>
      </w:tabs>
    </w:pPr>
  </w:style>
  <w:style w:type="character" w:customStyle="1" w:styleId="ZhlavChar">
    <w:name w:val="Záhlaví Char"/>
    <w:basedOn w:val="Standardnpsmoodstavce"/>
    <w:link w:val="Zhlav"/>
    <w:uiPriority w:val="99"/>
    <w:rsid w:val="006D4972"/>
    <w:rPr>
      <w:rFonts w:eastAsia="Times New Roman"/>
      <w:bCs/>
    </w:rPr>
  </w:style>
  <w:style w:type="paragraph" w:styleId="Zpat">
    <w:name w:val="footer"/>
    <w:basedOn w:val="Normln"/>
    <w:link w:val="ZpatChar"/>
    <w:uiPriority w:val="99"/>
    <w:unhideWhenUsed/>
    <w:rsid w:val="006D4972"/>
    <w:pPr>
      <w:tabs>
        <w:tab w:val="center" w:pos="4536"/>
        <w:tab w:val="right" w:pos="9072"/>
      </w:tabs>
    </w:pPr>
  </w:style>
  <w:style w:type="character" w:customStyle="1" w:styleId="ZpatChar">
    <w:name w:val="Zápatí Char"/>
    <w:basedOn w:val="Standardnpsmoodstavce"/>
    <w:link w:val="Zpat"/>
    <w:uiPriority w:val="99"/>
    <w:rsid w:val="006D4972"/>
    <w:rPr>
      <w:rFonts w:eastAsia="Times New Roman"/>
      <w:bCs/>
    </w:rPr>
  </w:style>
  <w:style w:type="paragraph" w:styleId="Obsah2">
    <w:name w:val="toc 2"/>
    <w:basedOn w:val="Normln"/>
    <w:next w:val="Normln"/>
    <w:autoRedefine/>
    <w:uiPriority w:val="39"/>
    <w:unhideWhenUsed/>
    <w:qFormat/>
    <w:rsid w:val="00D8259C"/>
    <w:pPr>
      <w:spacing w:after="100"/>
      <w:ind w:left="220"/>
    </w:pPr>
  </w:style>
  <w:style w:type="character" w:styleId="Siln">
    <w:name w:val="Strong"/>
    <w:basedOn w:val="Standardnpsmoodstavce"/>
    <w:uiPriority w:val="22"/>
    <w:qFormat/>
    <w:rsid w:val="00A43C32"/>
    <w:rPr>
      <w:b/>
      <w:bCs w:val="0"/>
    </w:rPr>
  </w:style>
  <w:style w:type="paragraph" w:styleId="Zkladntextodsazen">
    <w:name w:val="Body Text Indent"/>
    <w:basedOn w:val="Normln"/>
    <w:link w:val="ZkladntextodsazenChar"/>
    <w:uiPriority w:val="99"/>
    <w:semiHidden/>
    <w:unhideWhenUsed/>
    <w:rsid w:val="00D26E03"/>
    <w:pPr>
      <w:spacing w:after="120"/>
      <w:ind w:left="283"/>
    </w:pPr>
  </w:style>
  <w:style w:type="character" w:customStyle="1" w:styleId="ZkladntextodsazenChar">
    <w:name w:val="Základní text odsazený Char"/>
    <w:basedOn w:val="Standardnpsmoodstavce"/>
    <w:link w:val="Zkladntextodsazen"/>
    <w:uiPriority w:val="99"/>
    <w:semiHidden/>
    <w:rsid w:val="00D26E03"/>
    <w:rPr>
      <w:rFonts w:eastAsia="Times New Roman"/>
      <w:bCs/>
    </w:rPr>
  </w:style>
  <w:style w:type="paragraph" w:styleId="Zkladntext3">
    <w:name w:val="Body Text 3"/>
    <w:basedOn w:val="Normln"/>
    <w:link w:val="Zkladntext3Char"/>
    <w:uiPriority w:val="99"/>
    <w:semiHidden/>
    <w:unhideWhenUsed/>
    <w:rsid w:val="00D26E03"/>
    <w:pPr>
      <w:spacing w:after="120"/>
    </w:pPr>
    <w:rPr>
      <w:sz w:val="16"/>
      <w:szCs w:val="16"/>
    </w:rPr>
  </w:style>
  <w:style w:type="character" w:customStyle="1" w:styleId="Zkladntext3Char">
    <w:name w:val="Základní text 3 Char"/>
    <w:basedOn w:val="Standardnpsmoodstavce"/>
    <w:link w:val="Zkladntext3"/>
    <w:uiPriority w:val="99"/>
    <w:semiHidden/>
    <w:rsid w:val="00D26E03"/>
    <w:rPr>
      <w:rFonts w:eastAsia="Times New Roman"/>
      <w:bCs/>
      <w:sz w:val="16"/>
      <w:szCs w:val="16"/>
    </w:rPr>
  </w:style>
  <w:style w:type="paragraph" w:styleId="Prosttext">
    <w:name w:val="Plain Text"/>
    <w:basedOn w:val="Normln"/>
    <w:link w:val="ProsttextChar"/>
    <w:semiHidden/>
    <w:rsid w:val="00676D36"/>
    <w:rPr>
      <w:rFonts w:ascii="Courier New" w:hAnsi="Courier New" w:cs="Courier New"/>
      <w:szCs w:val="20"/>
    </w:rPr>
  </w:style>
  <w:style w:type="character" w:customStyle="1" w:styleId="ProsttextChar">
    <w:name w:val="Prostý text Char"/>
    <w:basedOn w:val="Standardnpsmoodstavce"/>
    <w:link w:val="Prosttext"/>
    <w:semiHidden/>
    <w:rsid w:val="00676D36"/>
    <w:rPr>
      <w:rFonts w:ascii="Courier New" w:eastAsia="Times New Roman" w:hAnsi="Courier New" w:cs="Courier New"/>
      <w:bCs/>
      <w:sz w:val="20"/>
      <w:szCs w:val="20"/>
    </w:rPr>
  </w:style>
  <w:style w:type="paragraph" w:styleId="Zkladntext2">
    <w:name w:val="Body Text 2"/>
    <w:basedOn w:val="Normln"/>
    <w:link w:val="Zkladntext2Char"/>
    <w:uiPriority w:val="99"/>
    <w:semiHidden/>
    <w:unhideWhenUsed/>
    <w:rsid w:val="003E6905"/>
    <w:pPr>
      <w:spacing w:after="120" w:line="480" w:lineRule="auto"/>
    </w:pPr>
  </w:style>
  <w:style w:type="character" w:customStyle="1" w:styleId="Zkladntext2Char">
    <w:name w:val="Základní text 2 Char"/>
    <w:basedOn w:val="Standardnpsmoodstavce"/>
    <w:link w:val="Zkladntext2"/>
    <w:uiPriority w:val="99"/>
    <w:semiHidden/>
    <w:rsid w:val="003E6905"/>
    <w:rPr>
      <w:rFonts w:eastAsia="Times New Roman"/>
      <w:bCs/>
    </w:rPr>
  </w:style>
  <w:style w:type="paragraph" w:styleId="Odstavecseseznamem">
    <w:name w:val="List Paragraph"/>
    <w:basedOn w:val="Normln"/>
    <w:uiPriority w:val="34"/>
    <w:qFormat/>
    <w:rsid w:val="007C6968"/>
    <w:pPr>
      <w:ind w:left="720"/>
      <w:contextualSpacing/>
    </w:pPr>
  </w:style>
  <w:style w:type="table" w:styleId="Mkatabulky">
    <w:name w:val="Table Grid"/>
    <w:basedOn w:val="Normlntabulka"/>
    <w:uiPriority w:val="59"/>
    <w:rsid w:val="009412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ledovanodkaz">
    <w:name w:val="FollowedHyperlink"/>
    <w:basedOn w:val="Standardnpsmoodstavce"/>
    <w:uiPriority w:val="99"/>
    <w:semiHidden/>
    <w:unhideWhenUsed/>
    <w:rsid w:val="00967829"/>
    <w:rPr>
      <w:color w:val="800080" w:themeColor="followedHyperlink"/>
      <w:u w:val="single"/>
    </w:rPr>
  </w:style>
  <w:style w:type="character" w:customStyle="1" w:styleId="cpvselected">
    <w:name w:val="cpvselected"/>
    <w:basedOn w:val="Standardnpsmoodstavce"/>
    <w:rsid w:val="00F25C30"/>
  </w:style>
  <w:style w:type="character" w:styleId="Odkaznakoment">
    <w:name w:val="annotation reference"/>
    <w:basedOn w:val="Standardnpsmoodstavce"/>
    <w:uiPriority w:val="99"/>
    <w:semiHidden/>
    <w:unhideWhenUsed/>
    <w:rsid w:val="008E56BB"/>
    <w:rPr>
      <w:sz w:val="16"/>
      <w:szCs w:val="16"/>
    </w:rPr>
  </w:style>
  <w:style w:type="paragraph" w:styleId="Zkladntextodsazen3">
    <w:name w:val="Body Text Indent 3"/>
    <w:basedOn w:val="Normln"/>
    <w:link w:val="Zkladntextodsazen3Char"/>
    <w:uiPriority w:val="99"/>
    <w:semiHidden/>
    <w:unhideWhenUsed/>
    <w:rsid w:val="00F73D54"/>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73D54"/>
    <w:rPr>
      <w:rFonts w:eastAsia="Times New Roman"/>
      <w:bCs/>
      <w:sz w:val="16"/>
      <w:szCs w:val="16"/>
    </w:rPr>
  </w:style>
  <w:style w:type="paragraph" w:customStyle="1" w:styleId="Nadpis21">
    <w:name w:val="Nadpis 21"/>
    <w:basedOn w:val="Normln"/>
    <w:next w:val="Normln"/>
    <w:rsid w:val="002E079A"/>
    <w:pPr>
      <w:widowControl w:val="0"/>
      <w:tabs>
        <w:tab w:val="left" w:pos="426"/>
      </w:tabs>
    </w:pPr>
    <w:rPr>
      <w:rFonts w:ascii="Times New Roman" w:hAnsi="Times New Roman"/>
      <w:bCs w:val="0"/>
      <w:sz w:val="24"/>
      <w:szCs w:val="20"/>
      <w:lang w:val="fr-BE"/>
    </w:rPr>
  </w:style>
  <w:style w:type="paragraph" w:customStyle="1" w:styleId="ccl2">
    <w:name w:val="cc l2"/>
    <w:basedOn w:val="Normln"/>
    <w:rsid w:val="00EA0582"/>
    <w:pPr>
      <w:spacing w:before="100" w:beforeAutospacing="1" w:after="100" w:afterAutospacing="1"/>
    </w:pPr>
    <w:rPr>
      <w:rFonts w:ascii="Times New Roman" w:hAnsi="Times New Roman"/>
      <w:bCs w:val="0"/>
      <w:sz w:val="24"/>
    </w:rPr>
  </w:style>
  <w:style w:type="character" w:customStyle="1" w:styleId="datalabel">
    <w:name w:val="datalabel"/>
    <w:basedOn w:val="Standardnpsmoodstavce"/>
    <w:rsid w:val="00E15EA7"/>
  </w:style>
  <w:style w:type="paragraph" w:styleId="Normlnweb">
    <w:name w:val="Normal (Web)"/>
    <w:basedOn w:val="Normln"/>
    <w:uiPriority w:val="99"/>
    <w:unhideWhenUsed/>
    <w:rsid w:val="005A41C5"/>
    <w:pPr>
      <w:spacing w:before="100" w:beforeAutospacing="1" w:after="100" w:afterAutospacing="1"/>
    </w:pPr>
    <w:rPr>
      <w:rFonts w:ascii="Times New Roman" w:hAnsi="Times New Roman"/>
      <w:bCs w:val="0"/>
      <w:sz w:val="24"/>
    </w:rPr>
  </w:style>
  <w:style w:type="character" w:customStyle="1" w:styleId="ftresult">
    <w:name w:val="ftresult"/>
    <w:basedOn w:val="Standardnpsmoodstavce"/>
    <w:rsid w:val="005A41C5"/>
  </w:style>
  <w:style w:type="paragraph" w:customStyle="1" w:styleId="Default">
    <w:name w:val="Default"/>
    <w:rsid w:val="00671A56"/>
    <w:pPr>
      <w:autoSpaceDE w:val="0"/>
      <w:autoSpaceDN w:val="0"/>
      <w:adjustRightInd w:val="0"/>
    </w:pPr>
    <w:rPr>
      <w:rFonts w:ascii="Times New Roman" w:hAnsi="Times New Roman"/>
      <w:color w:val="000000"/>
      <w:sz w:val="24"/>
    </w:rPr>
  </w:style>
  <w:style w:type="paragraph" w:styleId="Revize">
    <w:name w:val="Revision"/>
    <w:hidden/>
    <w:uiPriority w:val="99"/>
    <w:semiHidden/>
    <w:rsid w:val="004C4D41"/>
    <w:rPr>
      <w:rFonts w:eastAsia="Times New Roman"/>
      <w:bCs/>
      <w:sz w:val="20"/>
    </w:rPr>
  </w:style>
</w:styles>
</file>

<file path=word/webSettings.xml><?xml version="1.0" encoding="utf-8"?>
<w:webSettings xmlns:r="http://schemas.openxmlformats.org/officeDocument/2006/relationships" xmlns:w="http://schemas.openxmlformats.org/wordprocessingml/2006/main">
  <w:divs>
    <w:div w:id="86316913">
      <w:bodyDiv w:val="1"/>
      <w:marLeft w:val="0"/>
      <w:marRight w:val="0"/>
      <w:marTop w:val="0"/>
      <w:marBottom w:val="0"/>
      <w:divBdr>
        <w:top w:val="none" w:sz="0" w:space="0" w:color="auto"/>
        <w:left w:val="none" w:sz="0" w:space="0" w:color="auto"/>
        <w:bottom w:val="none" w:sz="0" w:space="0" w:color="auto"/>
        <w:right w:val="none" w:sz="0" w:space="0" w:color="auto"/>
      </w:divBdr>
    </w:div>
    <w:div w:id="329253627">
      <w:bodyDiv w:val="1"/>
      <w:marLeft w:val="0"/>
      <w:marRight w:val="0"/>
      <w:marTop w:val="0"/>
      <w:marBottom w:val="0"/>
      <w:divBdr>
        <w:top w:val="none" w:sz="0" w:space="0" w:color="auto"/>
        <w:left w:val="none" w:sz="0" w:space="0" w:color="auto"/>
        <w:bottom w:val="none" w:sz="0" w:space="0" w:color="auto"/>
        <w:right w:val="none" w:sz="0" w:space="0" w:color="auto"/>
      </w:divBdr>
    </w:div>
    <w:div w:id="402869834">
      <w:bodyDiv w:val="1"/>
      <w:marLeft w:val="0"/>
      <w:marRight w:val="0"/>
      <w:marTop w:val="0"/>
      <w:marBottom w:val="0"/>
      <w:divBdr>
        <w:top w:val="none" w:sz="0" w:space="0" w:color="auto"/>
        <w:left w:val="none" w:sz="0" w:space="0" w:color="auto"/>
        <w:bottom w:val="none" w:sz="0" w:space="0" w:color="auto"/>
        <w:right w:val="none" w:sz="0" w:space="0" w:color="auto"/>
      </w:divBdr>
    </w:div>
    <w:div w:id="477773102">
      <w:bodyDiv w:val="1"/>
      <w:marLeft w:val="0"/>
      <w:marRight w:val="0"/>
      <w:marTop w:val="0"/>
      <w:marBottom w:val="0"/>
      <w:divBdr>
        <w:top w:val="none" w:sz="0" w:space="0" w:color="auto"/>
        <w:left w:val="none" w:sz="0" w:space="0" w:color="auto"/>
        <w:bottom w:val="none" w:sz="0" w:space="0" w:color="auto"/>
        <w:right w:val="none" w:sz="0" w:space="0" w:color="auto"/>
      </w:divBdr>
      <w:divsChild>
        <w:div w:id="878473634">
          <w:marLeft w:val="0"/>
          <w:marRight w:val="0"/>
          <w:marTop w:val="0"/>
          <w:marBottom w:val="0"/>
          <w:divBdr>
            <w:top w:val="none" w:sz="0" w:space="0" w:color="auto"/>
            <w:left w:val="none" w:sz="0" w:space="0" w:color="auto"/>
            <w:bottom w:val="none" w:sz="0" w:space="0" w:color="auto"/>
            <w:right w:val="none" w:sz="0" w:space="0" w:color="auto"/>
          </w:divBdr>
        </w:div>
        <w:div w:id="201016656">
          <w:marLeft w:val="0"/>
          <w:marRight w:val="0"/>
          <w:marTop w:val="0"/>
          <w:marBottom w:val="0"/>
          <w:divBdr>
            <w:top w:val="none" w:sz="0" w:space="0" w:color="auto"/>
            <w:left w:val="none" w:sz="0" w:space="0" w:color="auto"/>
            <w:bottom w:val="none" w:sz="0" w:space="0" w:color="auto"/>
            <w:right w:val="none" w:sz="0" w:space="0" w:color="auto"/>
          </w:divBdr>
        </w:div>
      </w:divsChild>
    </w:div>
    <w:div w:id="818110251">
      <w:bodyDiv w:val="1"/>
      <w:marLeft w:val="0"/>
      <w:marRight w:val="0"/>
      <w:marTop w:val="0"/>
      <w:marBottom w:val="0"/>
      <w:divBdr>
        <w:top w:val="none" w:sz="0" w:space="0" w:color="auto"/>
        <w:left w:val="none" w:sz="0" w:space="0" w:color="auto"/>
        <w:bottom w:val="none" w:sz="0" w:space="0" w:color="auto"/>
        <w:right w:val="none" w:sz="0" w:space="0" w:color="auto"/>
      </w:divBdr>
    </w:div>
    <w:div w:id="887912701">
      <w:bodyDiv w:val="1"/>
      <w:marLeft w:val="0"/>
      <w:marRight w:val="0"/>
      <w:marTop w:val="0"/>
      <w:marBottom w:val="0"/>
      <w:divBdr>
        <w:top w:val="none" w:sz="0" w:space="0" w:color="auto"/>
        <w:left w:val="none" w:sz="0" w:space="0" w:color="auto"/>
        <w:bottom w:val="none" w:sz="0" w:space="0" w:color="auto"/>
        <w:right w:val="none" w:sz="0" w:space="0" w:color="auto"/>
      </w:divBdr>
    </w:div>
    <w:div w:id="1004938229">
      <w:bodyDiv w:val="1"/>
      <w:marLeft w:val="0"/>
      <w:marRight w:val="0"/>
      <w:marTop w:val="0"/>
      <w:marBottom w:val="0"/>
      <w:divBdr>
        <w:top w:val="none" w:sz="0" w:space="0" w:color="auto"/>
        <w:left w:val="none" w:sz="0" w:space="0" w:color="auto"/>
        <w:bottom w:val="none" w:sz="0" w:space="0" w:color="auto"/>
        <w:right w:val="none" w:sz="0" w:space="0" w:color="auto"/>
      </w:divBdr>
    </w:div>
    <w:div w:id="1140540187">
      <w:bodyDiv w:val="1"/>
      <w:marLeft w:val="0"/>
      <w:marRight w:val="0"/>
      <w:marTop w:val="0"/>
      <w:marBottom w:val="0"/>
      <w:divBdr>
        <w:top w:val="none" w:sz="0" w:space="0" w:color="auto"/>
        <w:left w:val="none" w:sz="0" w:space="0" w:color="auto"/>
        <w:bottom w:val="none" w:sz="0" w:space="0" w:color="auto"/>
        <w:right w:val="none" w:sz="0" w:space="0" w:color="auto"/>
      </w:divBdr>
    </w:div>
    <w:div w:id="1181553321">
      <w:bodyDiv w:val="1"/>
      <w:marLeft w:val="0"/>
      <w:marRight w:val="0"/>
      <w:marTop w:val="0"/>
      <w:marBottom w:val="0"/>
      <w:divBdr>
        <w:top w:val="none" w:sz="0" w:space="0" w:color="auto"/>
        <w:left w:val="none" w:sz="0" w:space="0" w:color="auto"/>
        <w:bottom w:val="none" w:sz="0" w:space="0" w:color="auto"/>
        <w:right w:val="none" w:sz="0" w:space="0" w:color="auto"/>
      </w:divBdr>
    </w:div>
    <w:div w:id="1207645339">
      <w:bodyDiv w:val="1"/>
      <w:marLeft w:val="0"/>
      <w:marRight w:val="0"/>
      <w:marTop w:val="0"/>
      <w:marBottom w:val="0"/>
      <w:divBdr>
        <w:top w:val="none" w:sz="0" w:space="0" w:color="auto"/>
        <w:left w:val="none" w:sz="0" w:space="0" w:color="auto"/>
        <w:bottom w:val="none" w:sz="0" w:space="0" w:color="auto"/>
        <w:right w:val="none" w:sz="0" w:space="0" w:color="auto"/>
      </w:divBdr>
    </w:div>
    <w:div w:id="1214317103">
      <w:bodyDiv w:val="1"/>
      <w:marLeft w:val="0"/>
      <w:marRight w:val="0"/>
      <w:marTop w:val="0"/>
      <w:marBottom w:val="0"/>
      <w:divBdr>
        <w:top w:val="none" w:sz="0" w:space="0" w:color="auto"/>
        <w:left w:val="none" w:sz="0" w:space="0" w:color="auto"/>
        <w:bottom w:val="none" w:sz="0" w:space="0" w:color="auto"/>
        <w:right w:val="none" w:sz="0" w:space="0" w:color="auto"/>
      </w:divBdr>
    </w:div>
    <w:div w:id="1376542857">
      <w:bodyDiv w:val="1"/>
      <w:marLeft w:val="0"/>
      <w:marRight w:val="0"/>
      <w:marTop w:val="0"/>
      <w:marBottom w:val="0"/>
      <w:divBdr>
        <w:top w:val="none" w:sz="0" w:space="0" w:color="auto"/>
        <w:left w:val="none" w:sz="0" w:space="0" w:color="auto"/>
        <w:bottom w:val="none" w:sz="0" w:space="0" w:color="auto"/>
        <w:right w:val="none" w:sz="0" w:space="0" w:color="auto"/>
      </w:divBdr>
    </w:div>
    <w:div w:id="2008903561">
      <w:bodyDiv w:val="1"/>
      <w:marLeft w:val="0"/>
      <w:marRight w:val="0"/>
      <w:marTop w:val="0"/>
      <w:marBottom w:val="0"/>
      <w:divBdr>
        <w:top w:val="none" w:sz="0" w:space="0" w:color="auto"/>
        <w:left w:val="none" w:sz="0" w:space="0" w:color="auto"/>
        <w:bottom w:val="none" w:sz="0" w:space="0" w:color="auto"/>
        <w:right w:val="none" w:sz="0" w:space="0" w:color="auto"/>
      </w:divBdr>
    </w:div>
    <w:div w:id="2078820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vhodne-uverejneni.cz/profil/00275417"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e-zakazky.cz/Profil-Zadavatele/5162970b-391f-425a-be77-2fb38bd974a4"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zakazky.cz/Profil-Zadavatele/5162970b-391f-425a-be77-2fb38bd974a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balek@seznam.cz" TargetMode="External"/><Relationship Id="rId5" Type="http://schemas.openxmlformats.org/officeDocument/2006/relationships/webSettings" Target="webSettings.xml"/><Relationship Id="rId15" Type="http://schemas.openxmlformats.org/officeDocument/2006/relationships/hyperlink" Target="https://www.e-zakazky.cz/Profil-Zadavatele/5162970b-391f-425a-be77-2fb38bd974a4" TargetMode="External"/><Relationship Id="rId10" Type="http://schemas.openxmlformats.org/officeDocument/2006/relationships/hyperlink" Target="https://www.e-zakazky.cz/Profil-Zadavatele/5162970b-391f-425a-be77-2fb38bd974a4%2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zakazky.cz/Profil-Zadavatele/5162970b-391f-425a-be77-2fb38bd974a4" TargetMode="External"/><Relationship Id="rId14" Type="http://schemas.openxmlformats.org/officeDocument/2006/relationships/hyperlink" Target="https://www.e-zakazky.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6D8F7-4F61-4F92-9EE9-D9F307B41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8878</Words>
  <Characters>52381</Characters>
  <Application>Microsoft Office Word</Application>
  <DocSecurity>0</DocSecurity>
  <Lines>436</Lines>
  <Paragraphs>122</Paragraphs>
  <ScaleCrop>false</ScaleCrop>
  <HeadingPairs>
    <vt:vector size="2" baseType="variant">
      <vt:variant>
        <vt:lpstr>Název</vt:lpstr>
      </vt:variant>
      <vt:variant>
        <vt:i4>1</vt:i4>
      </vt:variant>
    </vt:vector>
  </HeadingPairs>
  <TitlesOfParts>
    <vt:vector size="1" baseType="lpstr">
      <vt:lpstr/>
    </vt:vector>
  </TitlesOfParts>
  <Company>TOSHIBA</Company>
  <LinksUpToDate>false</LinksUpToDate>
  <CharactersWithSpaces>61137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Dobrovský</dc:creator>
  <cp:lastModifiedBy>fbalek@seznam.cz</cp:lastModifiedBy>
  <cp:revision>2</cp:revision>
  <cp:lastPrinted>2016-11-07T11:32:00Z</cp:lastPrinted>
  <dcterms:created xsi:type="dcterms:W3CDTF">2024-08-14T06:15:00Z</dcterms:created>
  <dcterms:modified xsi:type="dcterms:W3CDTF">2024-08-14T06:15:00Z</dcterms:modified>
</cp:coreProperties>
</file>